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6CA0" w14:textId="3BAA3451" w:rsidR="00FA67EE" w:rsidRPr="00DD2564" w:rsidRDefault="00384758" w:rsidP="00CB546D">
      <w:pPr>
        <w:pStyle w:val="Heading1"/>
      </w:pPr>
      <w:r w:rsidRPr="00DD2564">
        <w:t xml:space="preserve">Summary Of </w:t>
      </w:r>
      <w:r w:rsidRPr="00DD2564">
        <w:rPr>
          <w:u w:val="single"/>
        </w:rPr>
        <w:t>Main</w:t>
      </w:r>
      <w:r w:rsidRPr="00DD2564">
        <w:t xml:space="preserve"> Changes – Department Purple: Illustrative Trust Statement</w:t>
      </w:r>
    </w:p>
    <w:p w14:paraId="6BA0DC43" w14:textId="77777777" w:rsidR="00FA67EE" w:rsidRDefault="00FA67EE" w:rsidP="00FA67EE"/>
    <w:tbl>
      <w:tblPr>
        <w:tblStyle w:val="TableGrid1"/>
        <w:tblW w:w="0" w:type="auto"/>
        <w:tblLook w:val="01E0" w:firstRow="1" w:lastRow="1" w:firstColumn="1" w:lastColumn="1" w:noHBand="0" w:noVBand="0"/>
        <w:tblCaption w:val="Summary of Main Changes"/>
        <w:tblDescription w:val="List of main changes, the statement or note applicable to and the reason for the change"/>
      </w:tblPr>
      <w:tblGrid>
        <w:gridCol w:w="1914"/>
        <w:gridCol w:w="3483"/>
        <w:gridCol w:w="3619"/>
      </w:tblGrid>
      <w:tr w:rsidR="009B3822" w:rsidRPr="00B2211E" w14:paraId="513BBA01" w14:textId="77777777" w:rsidTr="00FA6B04">
        <w:trPr>
          <w:tblHeader/>
        </w:trPr>
        <w:tc>
          <w:tcPr>
            <w:tcW w:w="1914" w:type="dxa"/>
          </w:tcPr>
          <w:p w14:paraId="220076A1" w14:textId="0FDA92A0" w:rsidR="009B3822" w:rsidRPr="00B2211E" w:rsidRDefault="009B3822" w:rsidP="00FA6B04">
            <w:pPr>
              <w:rPr>
                <w:rFonts w:ascii="Arial" w:hAnsi="Arial" w:cs="Arial"/>
                <w:b/>
              </w:rPr>
            </w:pPr>
            <w:r w:rsidRPr="00B2211E">
              <w:rPr>
                <w:rFonts w:ascii="Arial" w:hAnsi="Arial" w:cs="Arial"/>
                <w:b/>
              </w:rPr>
              <w:t>Statement/ Note</w:t>
            </w:r>
          </w:p>
        </w:tc>
        <w:tc>
          <w:tcPr>
            <w:tcW w:w="3483" w:type="dxa"/>
          </w:tcPr>
          <w:p w14:paraId="06D3C872" w14:textId="0683F855" w:rsidR="009B3822" w:rsidRPr="00B2211E" w:rsidRDefault="009B3822" w:rsidP="00FA6B04">
            <w:pPr>
              <w:rPr>
                <w:rFonts w:ascii="Arial" w:hAnsi="Arial" w:cs="Arial"/>
                <w:b/>
              </w:rPr>
            </w:pPr>
            <w:r w:rsidRPr="00B2211E">
              <w:rPr>
                <w:rFonts w:ascii="Arial" w:hAnsi="Arial" w:cs="Arial"/>
                <w:b/>
              </w:rPr>
              <w:t>Change</w:t>
            </w:r>
          </w:p>
        </w:tc>
        <w:tc>
          <w:tcPr>
            <w:tcW w:w="3619" w:type="dxa"/>
          </w:tcPr>
          <w:p w14:paraId="05BD7B9C" w14:textId="4B7C9C46" w:rsidR="009B3822" w:rsidRPr="00B2211E" w:rsidRDefault="009B3822" w:rsidP="00FA6B04">
            <w:pPr>
              <w:rPr>
                <w:rFonts w:ascii="Arial" w:hAnsi="Arial" w:cs="Arial"/>
                <w:b/>
              </w:rPr>
            </w:pPr>
            <w:r w:rsidRPr="00B2211E">
              <w:rPr>
                <w:rFonts w:ascii="Arial" w:hAnsi="Arial" w:cs="Arial"/>
                <w:b/>
              </w:rPr>
              <w:t>Reason</w:t>
            </w:r>
          </w:p>
        </w:tc>
      </w:tr>
      <w:tr w:rsidR="009B3822" w:rsidRPr="00B2211E" w14:paraId="5C44942F" w14:textId="77777777" w:rsidTr="00FA6B04">
        <w:tc>
          <w:tcPr>
            <w:tcW w:w="1914" w:type="dxa"/>
          </w:tcPr>
          <w:p w14:paraId="6DA27C62" w14:textId="70305131" w:rsidR="009B3822" w:rsidRPr="009B3822" w:rsidRDefault="009B3822" w:rsidP="00384758">
            <w:pPr>
              <w:pStyle w:val="Header"/>
              <w:rPr>
                <w:rFonts w:ascii="Arial" w:hAnsi="Arial" w:cs="Arial"/>
                <w:sz w:val="20"/>
                <w:szCs w:val="20"/>
              </w:rPr>
            </w:pPr>
          </w:p>
        </w:tc>
        <w:tc>
          <w:tcPr>
            <w:tcW w:w="3483" w:type="dxa"/>
          </w:tcPr>
          <w:p w14:paraId="0D8AA99A" w14:textId="08A7B127" w:rsidR="009B3822" w:rsidRPr="009B3822" w:rsidRDefault="009B3822" w:rsidP="00384758">
            <w:pPr>
              <w:pStyle w:val="Default"/>
              <w:rPr>
                <w:sz w:val="20"/>
                <w:szCs w:val="20"/>
              </w:rPr>
            </w:pPr>
          </w:p>
        </w:tc>
        <w:tc>
          <w:tcPr>
            <w:tcW w:w="3619" w:type="dxa"/>
          </w:tcPr>
          <w:p w14:paraId="1B991EF0" w14:textId="2443CB75" w:rsidR="009B3822" w:rsidRPr="009B3822" w:rsidRDefault="009B3822" w:rsidP="00384758">
            <w:pPr>
              <w:pStyle w:val="Default"/>
              <w:rPr>
                <w:color w:val="auto"/>
                <w:sz w:val="20"/>
                <w:szCs w:val="20"/>
              </w:rPr>
            </w:pPr>
          </w:p>
        </w:tc>
      </w:tr>
    </w:tbl>
    <w:p w14:paraId="4B3C3245" w14:textId="0B562A62" w:rsidR="00FA67EE" w:rsidRDefault="00FA67EE">
      <w:pPr>
        <w:pStyle w:val="annexheadingtitle"/>
        <w:spacing w:before="60" w:after="60"/>
        <w:rPr>
          <w:rFonts w:cs="Arial"/>
        </w:rPr>
      </w:pPr>
    </w:p>
    <w:p w14:paraId="5F615A01" w14:textId="77777777" w:rsidR="00FA67EE" w:rsidRDefault="00FA67EE">
      <w:pPr>
        <w:pStyle w:val="annexheadingtitle"/>
        <w:spacing w:before="60" w:after="60"/>
        <w:rPr>
          <w:rFonts w:cs="Arial"/>
        </w:rPr>
      </w:pPr>
    </w:p>
    <w:p w14:paraId="34C6C982" w14:textId="77777777" w:rsidR="00FA67EE" w:rsidRDefault="00FA67EE">
      <w:pPr>
        <w:pStyle w:val="annexheadingtitle"/>
        <w:spacing w:before="60" w:after="60"/>
        <w:rPr>
          <w:rFonts w:cs="Arial"/>
        </w:rPr>
      </w:pPr>
    </w:p>
    <w:p w14:paraId="492D3E58" w14:textId="77777777" w:rsidR="00FA67EE" w:rsidRDefault="00FA67EE">
      <w:pPr>
        <w:pStyle w:val="annexheadingtitle"/>
        <w:spacing w:before="60" w:after="60"/>
        <w:rPr>
          <w:rFonts w:cs="Arial"/>
        </w:rPr>
      </w:pPr>
    </w:p>
    <w:p w14:paraId="67BD7FB2" w14:textId="77777777" w:rsidR="00FA67EE" w:rsidRDefault="00FA67EE">
      <w:pPr>
        <w:pStyle w:val="annexheadingtitle"/>
        <w:spacing w:before="60" w:after="60"/>
        <w:rPr>
          <w:rFonts w:cs="Arial"/>
        </w:rPr>
      </w:pPr>
    </w:p>
    <w:p w14:paraId="6BD8C5AC" w14:textId="77777777" w:rsidR="00FA67EE" w:rsidRDefault="00FA67EE">
      <w:pPr>
        <w:pStyle w:val="annexheadingtitle"/>
        <w:spacing w:before="60" w:after="60"/>
        <w:rPr>
          <w:rFonts w:cs="Arial"/>
        </w:rPr>
      </w:pPr>
    </w:p>
    <w:p w14:paraId="76245AE8" w14:textId="77777777" w:rsidR="00FA67EE" w:rsidRDefault="00FA67EE">
      <w:pPr>
        <w:pStyle w:val="annexheadingtitle"/>
        <w:spacing w:before="60" w:after="60"/>
        <w:rPr>
          <w:rFonts w:cs="Arial"/>
        </w:rPr>
      </w:pPr>
    </w:p>
    <w:p w14:paraId="6BC06732" w14:textId="77777777" w:rsidR="00FA67EE" w:rsidRDefault="00FA67EE">
      <w:pPr>
        <w:pStyle w:val="annexheadingtitle"/>
        <w:spacing w:before="60" w:after="60"/>
        <w:rPr>
          <w:rFonts w:cs="Arial"/>
        </w:rPr>
      </w:pPr>
    </w:p>
    <w:p w14:paraId="4F43DF2D" w14:textId="77777777" w:rsidR="00FA67EE" w:rsidRDefault="00FA67EE">
      <w:pPr>
        <w:pStyle w:val="annexheadingtitle"/>
        <w:spacing w:before="60" w:after="60"/>
        <w:rPr>
          <w:rFonts w:cs="Arial"/>
        </w:rPr>
      </w:pPr>
    </w:p>
    <w:p w14:paraId="79D59E7B" w14:textId="77777777" w:rsidR="00FA67EE" w:rsidRDefault="00FA67EE">
      <w:pPr>
        <w:pStyle w:val="annexheadingtitle"/>
        <w:spacing w:before="60" w:after="60"/>
        <w:rPr>
          <w:rFonts w:cs="Arial"/>
        </w:rPr>
      </w:pPr>
    </w:p>
    <w:p w14:paraId="132DCC6C" w14:textId="77777777" w:rsidR="00FA67EE" w:rsidRDefault="00FA67EE">
      <w:pPr>
        <w:pStyle w:val="annexheadingtitle"/>
        <w:spacing w:before="60" w:after="60"/>
        <w:rPr>
          <w:rFonts w:cs="Arial"/>
        </w:rPr>
      </w:pPr>
    </w:p>
    <w:p w14:paraId="5F0808E6" w14:textId="77777777" w:rsidR="00FA67EE" w:rsidRDefault="00FA67EE">
      <w:pPr>
        <w:pStyle w:val="annexheadingtitle"/>
        <w:spacing w:before="60" w:after="60"/>
        <w:rPr>
          <w:rFonts w:cs="Arial"/>
        </w:rPr>
      </w:pPr>
    </w:p>
    <w:p w14:paraId="524A4C33" w14:textId="77777777" w:rsidR="00FA67EE" w:rsidRDefault="00FA67EE">
      <w:pPr>
        <w:pStyle w:val="annexheadingtitle"/>
        <w:spacing w:before="60" w:after="60"/>
        <w:rPr>
          <w:rFonts w:cs="Arial"/>
        </w:rPr>
      </w:pPr>
    </w:p>
    <w:p w14:paraId="075A28E8" w14:textId="77777777" w:rsidR="00FA67EE" w:rsidRDefault="00FA67EE">
      <w:pPr>
        <w:pStyle w:val="annexheadingtitle"/>
        <w:spacing w:before="60" w:after="60"/>
        <w:rPr>
          <w:rFonts w:cs="Arial"/>
        </w:rPr>
      </w:pPr>
    </w:p>
    <w:p w14:paraId="28E000BC" w14:textId="77777777" w:rsidR="00FA67EE" w:rsidRDefault="00FA67EE">
      <w:pPr>
        <w:pStyle w:val="annexheadingtitle"/>
        <w:spacing w:before="60" w:after="60"/>
        <w:rPr>
          <w:rFonts w:cs="Arial"/>
        </w:rPr>
      </w:pPr>
    </w:p>
    <w:p w14:paraId="3488E578" w14:textId="77777777" w:rsidR="00FA67EE" w:rsidRDefault="00FA67EE">
      <w:pPr>
        <w:pStyle w:val="annexheadingtitle"/>
        <w:spacing w:before="60" w:after="60"/>
        <w:rPr>
          <w:rFonts w:cs="Arial"/>
        </w:rPr>
      </w:pPr>
    </w:p>
    <w:p w14:paraId="02D7F6C7" w14:textId="77777777" w:rsidR="00FA67EE" w:rsidRDefault="00FA67EE">
      <w:pPr>
        <w:pStyle w:val="annexheadingtitle"/>
        <w:spacing w:before="60" w:after="60"/>
        <w:rPr>
          <w:rFonts w:cs="Arial"/>
        </w:rPr>
      </w:pPr>
    </w:p>
    <w:p w14:paraId="3222DD07" w14:textId="77777777" w:rsidR="00FA67EE" w:rsidRDefault="00FA67EE">
      <w:pPr>
        <w:pStyle w:val="annexheadingtitle"/>
        <w:spacing w:before="60" w:after="60"/>
        <w:rPr>
          <w:rFonts w:cs="Arial"/>
        </w:rPr>
      </w:pPr>
    </w:p>
    <w:p w14:paraId="7E8619E0" w14:textId="77777777" w:rsidR="00127D59" w:rsidRDefault="00127D59">
      <w:pPr>
        <w:pStyle w:val="annexheadingtitle"/>
        <w:spacing w:before="60" w:after="60"/>
        <w:rPr>
          <w:rFonts w:cs="Arial"/>
        </w:rPr>
      </w:pPr>
    </w:p>
    <w:p w14:paraId="799BB064" w14:textId="77777777" w:rsidR="00127D59" w:rsidRDefault="00127D59">
      <w:pPr>
        <w:pStyle w:val="annexheadingtitle"/>
        <w:spacing w:before="60" w:after="60"/>
        <w:rPr>
          <w:rFonts w:cs="Arial"/>
        </w:rPr>
      </w:pPr>
    </w:p>
    <w:p w14:paraId="64CADCA5" w14:textId="77777777" w:rsidR="00FA67EE" w:rsidRDefault="00FA67EE">
      <w:pPr>
        <w:pStyle w:val="annexheadingtitle"/>
        <w:spacing w:before="60" w:after="60"/>
        <w:rPr>
          <w:rFonts w:cs="Arial"/>
        </w:rPr>
      </w:pPr>
    </w:p>
    <w:p w14:paraId="557F8A92" w14:textId="77777777" w:rsidR="00FA67EE" w:rsidRDefault="00FA67EE">
      <w:pPr>
        <w:pStyle w:val="annexheadingtitle"/>
        <w:spacing w:before="60" w:after="60"/>
        <w:rPr>
          <w:rFonts w:cs="Arial"/>
        </w:rPr>
      </w:pPr>
    </w:p>
    <w:p w14:paraId="4A0C8F12" w14:textId="43C79C7C" w:rsidR="00F64C02" w:rsidRDefault="00F64C02">
      <w:pPr>
        <w:rPr>
          <w:rFonts w:ascii="Arial" w:hAnsi="Arial" w:cs="Arial"/>
          <w:b/>
          <w:color w:val="000000"/>
          <w:sz w:val="36"/>
        </w:rPr>
      </w:pPr>
      <w:r>
        <w:rPr>
          <w:rFonts w:cs="Arial"/>
        </w:rPr>
        <w:br w:type="page"/>
      </w:r>
    </w:p>
    <w:p w14:paraId="18F3DAB5" w14:textId="1D6F1E2B" w:rsidR="0048429B" w:rsidRDefault="003C6BDF">
      <w:pPr>
        <w:pStyle w:val="annexheadingtitle"/>
        <w:spacing w:before="60" w:after="60"/>
        <w:rPr>
          <w:rFonts w:cs="Arial"/>
        </w:rPr>
      </w:pPr>
      <w:r>
        <w:rPr>
          <w:rFonts w:cs="Arial"/>
        </w:rPr>
        <w:lastRenderedPageBreak/>
        <w:t>202X</w:t>
      </w:r>
      <w:r w:rsidR="0048429B">
        <w:rPr>
          <w:rFonts w:cs="Arial"/>
        </w:rPr>
        <w:t>–</w:t>
      </w:r>
      <w:r w:rsidR="009154E1">
        <w:rPr>
          <w:rFonts w:cs="Arial"/>
        </w:rPr>
        <w:t xml:space="preserve">2Y </w:t>
      </w:r>
      <w:r w:rsidR="0048429B">
        <w:rPr>
          <w:rFonts w:cs="Arial"/>
        </w:rPr>
        <w:t>Department Purple: illustrative trust statements</w:t>
      </w:r>
    </w:p>
    <w:p w14:paraId="5ED974D0" w14:textId="77777777" w:rsidR="00F64C02" w:rsidRPr="00F64C02" w:rsidRDefault="00F64C02">
      <w:pPr>
        <w:pStyle w:val="annexheadingtitle"/>
        <w:spacing w:before="60" w:after="60"/>
        <w:rPr>
          <w:rFonts w:cs="Arial"/>
          <w:sz w:val="28"/>
          <w:szCs w:val="28"/>
        </w:rPr>
      </w:pPr>
    </w:p>
    <w:p w14:paraId="5E1A1929" w14:textId="77777777" w:rsidR="0048429B" w:rsidRPr="004D455E" w:rsidRDefault="0048429B" w:rsidP="004D455E">
      <w:pPr>
        <w:pStyle w:val="ListParagraph"/>
        <w:numPr>
          <w:ilvl w:val="0"/>
          <w:numId w:val="28"/>
        </w:numPr>
        <w:ind w:left="284" w:hanging="284"/>
        <w:rPr>
          <w:rFonts w:ascii="Arial" w:hAnsi="Arial" w:cs="Arial"/>
          <w:sz w:val="20"/>
          <w:szCs w:val="20"/>
        </w:rPr>
      </w:pPr>
      <w:r w:rsidRPr="004D455E">
        <w:rPr>
          <w:rFonts w:ascii="Arial" w:hAnsi="Arial" w:cs="Arial"/>
          <w:sz w:val="20"/>
          <w:szCs w:val="20"/>
        </w:rPr>
        <w:t>The illustrative trust statements for “Department Purple” (a fictitious departmental grouping) comprise:</w:t>
      </w:r>
    </w:p>
    <w:p w14:paraId="2A4417B5" w14:textId="77777777" w:rsidR="00C4091D" w:rsidRPr="00AB7944" w:rsidRDefault="00C4091D" w:rsidP="00AB7944">
      <w:pPr>
        <w:pStyle w:val="ListParagraph"/>
        <w:spacing w:before="240" w:after="240"/>
        <w:rPr>
          <w:rFonts w:ascii="Arial" w:hAnsi="Arial" w:cs="Arial"/>
          <w:sz w:val="20"/>
          <w:szCs w:val="20"/>
        </w:rPr>
      </w:pPr>
    </w:p>
    <w:p w14:paraId="114E3E1E" w14:textId="77777777" w:rsidR="00C4091D" w:rsidRPr="00AB7944" w:rsidRDefault="00C4091D" w:rsidP="00AB7944">
      <w:pPr>
        <w:pStyle w:val="ListParagraph"/>
        <w:numPr>
          <w:ilvl w:val="0"/>
          <w:numId w:val="29"/>
        </w:numPr>
        <w:spacing w:before="240" w:after="240"/>
        <w:rPr>
          <w:rFonts w:ascii="Arial" w:hAnsi="Arial" w:cs="Arial"/>
          <w:b/>
          <w:bCs/>
          <w:sz w:val="20"/>
          <w:szCs w:val="20"/>
        </w:rPr>
      </w:pPr>
      <w:r w:rsidRPr="00AB7944">
        <w:rPr>
          <w:rFonts w:ascii="Arial" w:hAnsi="Arial" w:cs="Arial"/>
          <w:b/>
          <w:bCs/>
          <w:sz w:val="20"/>
          <w:szCs w:val="20"/>
        </w:rPr>
        <w:t>Accountability</w:t>
      </w:r>
      <w:r w:rsidR="00BB28F7" w:rsidRPr="00AB7944">
        <w:rPr>
          <w:rFonts w:ascii="Arial" w:hAnsi="Arial" w:cs="Arial"/>
          <w:b/>
          <w:bCs/>
          <w:sz w:val="20"/>
          <w:szCs w:val="20"/>
        </w:rPr>
        <w:t xml:space="preserve"> Report</w:t>
      </w:r>
    </w:p>
    <w:p w14:paraId="01B1C3B1" w14:textId="4AE525B2" w:rsidR="00BB28F7" w:rsidRPr="005250EA" w:rsidRDefault="00BB28F7" w:rsidP="00384758">
      <w:pPr>
        <w:pStyle w:val="ListParagraph"/>
        <w:numPr>
          <w:ilvl w:val="0"/>
          <w:numId w:val="30"/>
        </w:numPr>
        <w:spacing w:before="240" w:after="240"/>
        <w:rPr>
          <w:rFonts w:ascii="Arial" w:hAnsi="Arial" w:cs="Arial"/>
          <w:sz w:val="20"/>
          <w:szCs w:val="20"/>
        </w:rPr>
      </w:pPr>
      <w:r w:rsidRPr="00AB7944">
        <w:rPr>
          <w:rFonts w:ascii="Arial" w:hAnsi="Arial" w:cs="Arial"/>
          <w:sz w:val="20"/>
          <w:szCs w:val="20"/>
        </w:rPr>
        <w:t>Corporate Governance Report which, as a minimum, must include the Directors’ Report; the Statement of Accounting Officer’s Responsibilities; and the Governance Statement. (see FRe</w:t>
      </w:r>
      <w:r w:rsidRPr="009916C2">
        <w:rPr>
          <w:rFonts w:ascii="Arial" w:hAnsi="Arial" w:cs="Arial"/>
          <w:sz w:val="20"/>
          <w:szCs w:val="20"/>
        </w:rPr>
        <w:t xml:space="preserve">M </w:t>
      </w:r>
      <w:r w:rsidR="00690A29" w:rsidRPr="009916C2">
        <w:rPr>
          <w:rFonts w:ascii="Arial" w:hAnsi="Arial" w:cs="Arial"/>
          <w:sz w:val="20"/>
          <w:szCs w:val="20"/>
        </w:rPr>
        <w:t>6.4.1-</w:t>
      </w:r>
      <w:r w:rsidR="002305BA" w:rsidRPr="009916C2">
        <w:rPr>
          <w:rFonts w:ascii="Arial" w:hAnsi="Arial" w:cs="Arial"/>
          <w:sz w:val="20"/>
          <w:szCs w:val="20"/>
        </w:rPr>
        <w:t>2</w:t>
      </w:r>
      <w:r w:rsidRPr="009916C2">
        <w:rPr>
          <w:rFonts w:ascii="Arial" w:hAnsi="Arial" w:cs="Arial"/>
          <w:sz w:val="20"/>
          <w:szCs w:val="20"/>
        </w:rPr>
        <w:t>)</w:t>
      </w:r>
    </w:p>
    <w:p w14:paraId="1BAD1905" w14:textId="13AFAB89" w:rsidR="00BB28F7" w:rsidRPr="005250EA" w:rsidRDefault="00BB28F7" w:rsidP="00384758">
      <w:pPr>
        <w:pStyle w:val="ListParagraph"/>
        <w:numPr>
          <w:ilvl w:val="0"/>
          <w:numId w:val="30"/>
        </w:numPr>
        <w:spacing w:before="240" w:after="120"/>
        <w:ind w:left="1077" w:hanging="357"/>
        <w:rPr>
          <w:rFonts w:ascii="Arial" w:hAnsi="Arial" w:cs="Arial"/>
          <w:sz w:val="20"/>
          <w:szCs w:val="20"/>
        </w:rPr>
      </w:pPr>
      <w:r w:rsidRPr="005250EA">
        <w:rPr>
          <w:rFonts w:ascii="Arial" w:hAnsi="Arial" w:cs="Arial"/>
          <w:sz w:val="20"/>
          <w:szCs w:val="20"/>
        </w:rPr>
        <w:t xml:space="preserve">The Certificate and Report of the C&amp;AG </w:t>
      </w:r>
      <w:r w:rsidRPr="009916C2">
        <w:rPr>
          <w:rFonts w:ascii="Arial" w:hAnsi="Arial" w:cs="Arial"/>
          <w:sz w:val="20"/>
          <w:szCs w:val="20"/>
        </w:rPr>
        <w:t xml:space="preserve">(see FReM </w:t>
      </w:r>
      <w:r w:rsidR="002305BA" w:rsidRPr="009916C2">
        <w:rPr>
          <w:rFonts w:ascii="Arial" w:hAnsi="Arial" w:cs="Arial"/>
          <w:sz w:val="20"/>
          <w:szCs w:val="20"/>
        </w:rPr>
        <w:t>6.8.1-5</w:t>
      </w:r>
      <w:r w:rsidRPr="009916C2">
        <w:rPr>
          <w:rFonts w:ascii="Arial" w:hAnsi="Arial" w:cs="Arial"/>
          <w:sz w:val="20"/>
          <w:szCs w:val="20"/>
        </w:rPr>
        <w:t>)</w:t>
      </w:r>
    </w:p>
    <w:p w14:paraId="55545E4A" w14:textId="77777777" w:rsidR="004B2FC0" w:rsidRPr="00AB7944" w:rsidRDefault="004B2FC0" w:rsidP="00AB7944">
      <w:pPr>
        <w:ind w:left="360"/>
        <w:rPr>
          <w:rFonts w:ascii="Arial" w:hAnsi="Arial" w:cs="Arial"/>
          <w:sz w:val="20"/>
          <w:szCs w:val="20"/>
        </w:rPr>
      </w:pPr>
    </w:p>
    <w:p w14:paraId="1FD43B19" w14:textId="77777777" w:rsidR="00C4091D" w:rsidRPr="00AB7944" w:rsidRDefault="00C4091D" w:rsidP="00EA6F31">
      <w:pPr>
        <w:pStyle w:val="ListParagraph"/>
        <w:numPr>
          <w:ilvl w:val="0"/>
          <w:numId w:val="29"/>
        </w:numPr>
        <w:spacing w:after="240"/>
        <w:ind w:left="714" w:hanging="357"/>
        <w:rPr>
          <w:rFonts w:ascii="Arial" w:hAnsi="Arial" w:cs="Arial"/>
          <w:b/>
          <w:bCs/>
          <w:sz w:val="20"/>
          <w:szCs w:val="20"/>
        </w:rPr>
      </w:pPr>
      <w:r w:rsidRPr="00AB7944">
        <w:rPr>
          <w:rFonts w:ascii="Arial" w:hAnsi="Arial" w:cs="Arial"/>
          <w:b/>
          <w:bCs/>
          <w:sz w:val="20"/>
          <w:szCs w:val="20"/>
        </w:rPr>
        <w:t>Financial Statements</w:t>
      </w:r>
    </w:p>
    <w:p w14:paraId="750960CD" w14:textId="03E27737" w:rsidR="004B2FC0" w:rsidRPr="00EA6F31" w:rsidRDefault="0048429B" w:rsidP="00EA6F31">
      <w:pPr>
        <w:pStyle w:val="ListParagraph"/>
        <w:numPr>
          <w:ilvl w:val="0"/>
          <w:numId w:val="32"/>
        </w:numPr>
        <w:spacing w:before="240" w:after="240"/>
        <w:rPr>
          <w:rFonts w:ascii="Arial" w:hAnsi="Arial" w:cs="Arial"/>
          <w:sz w:val="20"/>
          <w:szCs w:val="20"/>
        </w:rPr>
      </w:pPr>
      <w:r w:rsidRPr="00EA6F31">
        <w:rPr>
          <w:rFonts w:ascii="Arial" w:hAnsi="Arial" w:cs="Arial"/>
          <w:sz w:val="20"/>
          <w:szCs w:val="20"/>
        </w:rPr>
        <w:t>Statement of Revenue, Other Income &amp; Expenditure,</w:t>
      </w:r>
    </w:p>
    <w:p w14:paraId="0716B364" w14:textId="3D9EE85D" w:rsidR="004B2FC0" w:rsidRPr="00EA6F31" w:rsidRDefault="0048429B" w:rsidP="00EA6F31">
      <w:pPr>
        <w:pStyle w:val="ListParagraph"/>
        <w:numPr>
          <w:ilvl w:val="0"/>
          <w:numId w:val="32"/>
        </w:numPr>
        <w:spacing w:before="240" w:after="240"/>
        <w:rPr>
          <w:rFonts w:ascii="Arial" w:hAnsi="Arial" w:cs="Arial"/>
          <w:sz w:val="20"/>
          <w:szCs w:val="20"/>
        </w:rPr>
      </w:pPr>
      <w:r w:rsidRPr="00EA6F31">
        <w:rPr>
          <w:rFonts w:ascii="Arial" w:hAnsi="Arial" w:cs="Arial"/>
          <w:sz w:val="20"/>
          <w:szCs w:val="20"/>
        </w:rPr>
        <w:t>Statement of Financial Position</w:t>
      </w:r>
      <w:r w:rsidR="00D70848" w:rsidRPr="00EA6F31">
        <w:rPr>
          <w:rFonts w:ascii="Arial" w:hAnsi="Arial" w:cs="Arial"/>
          <w:sz w:val="20"/>
          <w:szCs w:val="20"/>
        </w:rPr>
        <w:t xml:space="preserve"> </w:t>
      </w:r>
      <w:r w:rsidR="0017445A" w:rsidRPr="00EA6F31">
        <w:rPr>
          <w:rFonts w:ascii="Arial" w:hAnsi="Arial" w:cs="Arial"/>
          <w:sz w:val="20"/>
          <w:szCs w:val="20"/>
        </w:rPr>
        <w:t>(</w:t>
      </w:r>
      <w:proofErr w:type="spellStart"/>
      <w:r w:rsidR="0017445A" w:rsidRPr="00EA6F31">
        <w:rPr>
          <w:rFonts w:ascii="Arial" w:hAnsi="Arial" w:cs="Arial"/>
          <w:sz w:val="20"/>
          <w:szCs w:val="20"/>
        </w:rPr>
        <w:t>SoFP</w:t>
      </w:r>
      <w:proofErr w:type="spellEnd"/>
      <w:r w:rsidR="0017445A" w:rsidRPr="00EA6F31">
        <w:rPr>
          <w:rFonts w:ascii="Arial" w:hAnsi="Arial" w:cs="Arial"/>
          <w:sz w:val="20"/>
          <w:szCs w:val="20"/>
        </w:rPr>
        <w:t>)</w:t>
      </w:r>
      <w:r w:rsidRPr="00EA6F31">
        <w:rPr>
          <w:rFonts w:ascii="Arial" w:hAnsi="Arial" w:cs="Arial"/>
          <w:sz w:val="20"/>
          <w:szCs w:val="20"/>
        </w:rPr>
        <w:t>;</w:t>
      </w:r>
    </w:p>
    <w:p w14:paraId="5DBF2B0E" w14:textId="0ECEC392" w:rsidR="004B2FC0" w:rsidRPr="00EA6F31" w:rsidRDefault="0048429B" w:rsidP="00EA6F31">
      <w:pPr>
        <w:pStyle w:val="ListParagraph"/>
        <w:numPr>
          <w:ilvl w:val="0"/>
          <w:numId w:val="32"/>
        </w:numPr>
        <w:spacing w:before="240" w:after="240"/>
        <w:rPr>
          <w:rFonts w:ascii="Arial" w:hAnsi="Arial" w:cs="Arial"/>
          <w:sz w:val="20"/>
          <w:szCs w:val="20"/>
        </w:rPr>
      </w:pPr>
      <w:r w:rsidRPr="00EA6F31">
        <w:rPr>
          <w:rFonts w:ascii="Arial" w:hAnsi="Arial" w:cs="Arial"/>
          <w:sz w:val="20"/>
          <w:szCs w:val="20"/>
        </w:rPr>
        <w:t>Statement of Cash Flows</w:t>
      </w:r>
      <w:r w:rsidR="0017445A" w:rsidRPr="00EA6F31">
        <w:rPr>
          <w:rFonts w:ascii="Arial" w:hAnsi="Arial" w:cs="Arial"/>
          <w:sz w:val="20"/>
          <w:szCs w:val="20"/>
        </w:rPr>
        <w:t xml:space="preserve"> (</w:t>
      </w:r>
      <w:proofErr w:type="spellStart"/>
      <w:r w:rsidR="0017445A" w:rsidRPr="00EA6F31">
        <w:rPr>
          <w:rFonts w:ascii="Arial" w:hAnsi="Arial" w:cs="Arial"/>
          <w:sz w:val="20"/>
          <w:szCs w:val="20"/>
        </w:rPr>
        <w:t>SoCF</w:t>
      </w:r>
      <w:proofErr w:type="spellEnd"/>
      <w:r w:rsidR="0017445A" w:rsidRPr="00EA6F31">
        <w:rPr>
          <w:rFonts w:ascii="Arial" w:hAnsi="Arial" w:cs="Arial"/>
          <w:sz w:val="20"/>
          <w:szCs w:val="20"/>
        </w:rPr>
        <w:t>)</w:t>
      </w:r>
      <w:r w:rsidRPr="00EA6F31">
        <w:rPr>
          <w:rFonts w:ascii="Arial" w:hAnsi="Arial" w:cs="Arial"/>
          <w:sz w:val="20"/>
          <w:szCs w:val="20"/>
        </w:rPr>
        <w:t>;</w:t>
      </w:r>
    </w:p>
    <w:p w14:paraId="1E8B32F4" w14:textId="5C07B7D9" w:rsidR="0048429B" w:rsidRPr="00EA6F31" w:rsidRDefault="0048429B" w:rsidP="00EA6F31">
      <w:pPr>
        <w:pStyle w:val="ListParagraph"/>
        <w:numPr>
          <w:ilvl w:val="0"/>
          <w:numId w:val="32"/>
        </w:numPr>
        <w:spacing w:before="240" w:after="240"/>
        <w:rPr>
          <w:rFonts w:ascii="Arial" w:hAnsi="Arial" w:cs="Arial"/>
          <w:sz w:val="20"/>
          <w:szCs w:val="20"/>
        </w:rPr>
      </w:pPr>
      <w:r w:rsidRPr="00EA6F31">
        <w:rPr>
          <w:rFonts w:ascii="Arial" w:hAnsi="Arial" w:cs="Arial"/>
          <w:sz w:val="20"/>
          <w:szCs w:val="20"/>
        </w:rPr>
        <w:t>Notes to the accounts.</w:t>
      </w:r>
    </w:p>
    <w:p w14:paraId="2DD25568" w14:textId="77777777" w:rsidR="004B2FC0" w:rsidRPr="00AB7944" w:rsidRDefault="004B2FC0" w:rsidP="00AB7944">
      <w:pPr>
        <w:pStyle w:val="ListParagraph"/>
        <w:spacing w:before="240" w:after="240"/>
        <w:rPr>
          <w:rFonts w:ascii="Arial" w:hAnsi="Arial" w:cs="Arial"/>
          <w:sz w:val="20"/>
          <w:szCs w:val="20"/>
        </w:rPr>
      </w:pPr>
    </w:p>
    <w:p w14:paraId="5C0666C1" w14:textId="31B3F437" w:rsidR="00C4091D" w:rsidRDefault="0048429B" w:rsidP="00384758">
      <w:pPr>
        <w:pStyle w:val="ListParagraph"/>
        <w:numPr>
          <w:ilvl w:val="0"/>
          <w:numId w:val="28"/>
        </w:numPr>
        <w:spacing w:before="240" w:after="240"/>
        <w:ind w:left="284" w:hanging="284"/>
        <w:rPr>
          <w:rFonts w:ascii="Arial" w:hAnsi="Arial" w:cs="Arial"/>
          <w:bCs/>
          <w:sz w:val="20"/>
          <w:szCs w:val="20"/>
        </w:rPr>
      </w:pPr>
      <w:r w:rsidRPr="00AB7944">
        <w:rPr>
          <w:rFonts w:ascii="Arial" w:hAnsi="Arial" w:cs="Arial"/>
          <w:bCs/>
          <w:sz w:val="20"/>
          <w:szCs w:val="20"/>
        </w:rPr>
        <w:t>The trust statements are for illustration only and should be followed only as the circumstances of an individual department dictate.</w:t>
      </w:r>
      <w:r w:rsidR="001B144D" w:rsidRPr="00AB7944">
        <w:rPr>
          <w:rFonts w:ascii="Arial" w:hAnsi="Arial" w:cs="Arial"/>
          <w:bCs/>
          <w:sz w:val="20"/>
          <w:szCs w:val="20"/>
        </w:rPr>
        <w:t xml:space="preserve"> </w:t>
      </w:r>
      <w:r w:rsidRPr="00AB7944">
        <w:rPr>
          <w:rFonts w:ascii="Arial" w:hAnsi="Arial" w:cs="Arial"/>
          <w:bCs/>
          <w:sz w:val="20"/>
          <w:szCs w:val="20"/>
        </w:rPr>
        <w:t>The accounts do not show every line item which may be necessary in the circumstances of an individual department</w:t>
      </w:r>
      <w:r w:rsidR="00374675" w:rsidRPr="00AB7944">
        <w:rPr>
          <w:rFonts w:ascii="Arial" w:hAnsi="Arial" w:cs="Arial"/>
          <w:bCs/>
          <w:sz w:val="20"/>
          <w:szCs w:val="20"/>
        </w:rPr>
        <w:t xml:space="preserve"> and each department should assess whether disclosures are relevant and material to its circumstances</w:t>
      </w:r>
      <w:r w:rsidRPr="00AB7944">
        <w:rPr>
          <w:rFonts w:ascii="Arial" w:hAnsi="Arial" w:cs="Arial"/>
          <w:bCs/>
          <w:sz w:val="20"/>
          <w:szCs w:val="20"/>
        </w:rPr>
        <w:t xml:space="preserve">. </w:t>
      </w:r>
    </w:p>
    <w:p w14:paraId="5FAC9D19" w14:textId="77777777" w:rsidR="004B2FC0" w:rsidRPr="00AB7944" w:rsidRDefault="004B2FC0" w:rsidP="00384758">
      <w:pPr>
        <w:pStyle w:val="ListParagraph"/>
        <w:spacing w:before="240" w:after="240"/>
        <w:ind w:left="284"/>
        <w:rPr>
          <w:rFonts w:ascii="Arial" w:hAnsi="Arial" w:cs="Arial"/>
          <w:bCs/>
          <w:sz w:val="20"/>
          <w:szCs w:val="20"/>
        </w:rPr>
      </w:pPr>
    </w:p>
    <w:p w14:paraId="0ABE6D5E" w14:textId="11114792" w:rsidR="005757CD" w:rsidRPr="00AB7944" w:rsidRDefault="00C4091D" w:rsidP="00384758">
      <w:pPr>
        <w:pStyle w:val="ListParagraph"/>
        <w:numPr>
          <w:ilvl w:val="0"/>
          <w:numId w:val="28"/>
        </w:numPr>
        <w:spacing w:before="240" w:after="240"/>
        <w:ind w:left="284" w:hanging="284"/>
        <w:rPr>
          <w:rFonts w:ascii="Arial" w:hAnsi="Arial" w:cs="Arial"/>
          <w:bCs/>
          <w:sz w:val="20"/>
          <w:szCs w:val="20"/>
        </w:rPr>
      </w:pPr>
      <w:r w:rsidRPr="00AB7944">
        <w:rPr>
          <w:rFonts w:ascii="Arial" w:hAnsi="Arial" w:cs="Arial"/>
          <w:bCs/>
          <w:sz w:val="20"/>
          <w:szCs w:val="20"/>
        </w:rPr>
        <w:t>In line with the implementation of the Simplifying and Streamlining Accounts project</w:t>
      </w:r>
      <w:r w:rsidR="003E2837" w:rsidRPr="00AB7944">
        <w:rPr>
          <w:rFonts w:ascii="Arial" w:hAnsi="Arial" w:cs="Arial"/>
          <w:bCs/>
          <w:sz w:val="20"/>
          <w:szCs w:val="20"/>
        </w:rPr>
        <w:t xml:space="preserve"> and the requirements of IAS 1</w:t>
      </w:r>
      <w:r w:rsidRPr="00AB7944">
        <w:rPr>
          <w:rFonts w:ascii="Arial" w:hAnsi="Arial" w:cs="Arial"/>
          <w:bCs/>
          <w:sz w:val="20"/>
          <w:szCs w:val="20"/>
        </w:rPr>
        <w:t>, notes to the accounts will only be required for material balances. The removal of non-material balances, with a recognition that materiality is not restricted to just monetary value, will significantly streamline and simplify the accounts ensuring that the user is only presented with and can focus on relevant and material information. There will be no diminution of audit scope or depth, only the presentation of the information will be affected.</w:t>
      </w:r>
    </w:p>
    <w:p w14:paraId="284B428A" w14:textId="77777777" w:rsidR="005757CD" w:rsidRPr="001B144D" w:rsidRDefault="005757CD" w:rsidP="00AB7944"/>
    <w:p w14:paraId="442BE411" w14:textId="77777777" w:rsidR="0048429B" w:rsidRDefault="0048429B">
      <w:pPr>
        <w:pStyle w:val="tableheading"/>
        <w:spacing w:before="60" w:after="60"/>
        <w:rPr>
          <w:rFonts w:cs="Arial"/>
        </w:rPr>
      </w:pPr>
    </w:p>
    <w:p w14:paraId="62D93C1C" w14:textId="77777777" w:rsidR="0048429B" w:rsidRDefault="0048429B">
      <w:pPr>
        <w:pStyle w:val="tableheading"/>
        <w:spacing w:before="60" w:after="60"/>
        <w:jc w:val="both"/>
        <w:rPr>
          <w:rFonts w:cs="Arial"/>
          <w:sz w:val="28"/>
        </w:rPr>
      </w:pPr>
    </w:p>
    <w:p w14:paraId="42E3F981" w14:textId="77777777" w:rsidR="0048429B" w:rsidRDefault="0048429B">
      <w:pPr>
        <w:pStyle w:val="tableheading"/>
        <w:spacing w:before="60" w:after="60"/>
        <w:jc w:val="both"/>
        <w:rPr>
          <w:rFonts w:cs="Arial"/>
          <w:sz w:val="28"/>
        </w:rPr>
        <w:sectPr w:rsidR="0048429B">
          <w:headerReference w:type="even" r:id="rId8"/>
          <w:headerReference w:type="default" r:id="rId9"/>
          <w:footerReference w:type="even" r:id="rId10"/>
          <w:footerReference w:type="default" r:id="rId11"/>
          <w:headerReference w:type="first" r:id="rId12"/>
          <w:footerReference w:type="first" r:id="rId13"/>
          <w:pgSz w:w="11906" w:h="16838"/>
          <w:pgMar w:top="1440" w:right="1106" w:bottom="1440" w:left="1440" w:header="708" w:footer="708" w:gutter="0"/>
          <w:cols w:space="720"/>
          <w:docGrid w:linePitch="360"/>
        </w:sectPr>
      </w:pPr>
    </w:p>
    <w:p w14:paraId="3EE7A2F4" w14:textId="77777777" w:rsidR="00FE1430" w:rsidRPr="00517D4F" w:rsidRDefault="00FE1430" w:rsidP="00517D4F">
      <w:pPr>
        <w:pStyle w:val="Heading1"/>
        <w:numPr>
          <w:ilvl w:val="0"/>
          <w:numId w:val="34"/>
        </w:numPr>
        <w:ind w:left="567" w:hanging="567"/>
        <w:rPr>
          <w:sz w:val="28"/>
          <w:szCs w:val="28"/>
        </w:rPr>
      </w:pPr>
      <w:r w:rsidRPr="00517D4F">
        <w:rPr>
          <w:sz w:val="28"/>
          <w:szCs w:val="28"/>
        </w:rPr>
        <w:lastRenderedPageBreak/>
        <w:t>Financial Statements</w:t>
      </w:r>
    </w:p>
    <w:p w14:paraId="5763435B" w14:textId="77777777" w:rsidR="00FE1430" w:rsidRDefault="00FE1430">
      <w:pPr>
        <w:pStyle w:val="BodyText2"/>
        <w:rPr>
          <w:b/>
          <w:sz w:val="28"/>
        </w:rPr>
      </w:pPr>
    </w:p>
    <w:p w14:paraId="161BD64C" w14:textId="77777777" w:rsidR="0048429B" w:rsidRPr="00517D4F" w:rsidRDefault="0048429B" w:rsidP="00517D4F">
      <w:pPr>
        <w:pStyle w:val="Heading2"/>
        <w:rPr>
          <w:rFonts w:ascii="Arial" w:hAnsi="Arial" w:cs="Arial"/>
          <w:sz w:val="28"/>
          <w:szCs w:val="28"/>
        </w:rPr>
      </w:pPr>
      <w:r w:rsidRPr="00517D4F">
        <w:rPr>
          <w:rFonts w:ascii="Arial" w:hAnsi="Arial" w:cs="Arial"/>
          <w:sz w:val="28"/>
          <w:szCs w:val="28"/>
        </w:rPr>
        <w:t xml:space="preserve">Statement of Revenue, Other Income and Expenditure </w:t>
      </w:r>
    </w:p>
    <w:p w14:paraId="1C85F6F7" w14:textId="5DA5750F" w:rsidR="0048429B" w:rsidRDefault="0048429B">
      <w:pPr>
        <w:pStyle w:val="BodyText2"/>
        <w:rPr>
          <w:b/>
        </w:rPr>
      </w:pPr>
      <w:r>
        <w:rPr>
          <w:b/>
        </w:rPr>
        <w:t xml:space="preserve">for the Year Ended 31 March </w:t>
      </w:r>
      <w:r w:rsidR="009154E1">
        <w:rPr>
          <w:b/>
        </w:rPr>
        <w:t>202Y</w:t>
      </w:r>
    </w:p>
    <w:p w14:paraId="5A601594" w14:textId="77777777" w:rsidR="0048429B" w:rsidRDefault="0048429B">
      <w:pPr>
        <w:pStyle w:val="BodyText2"/>
        <w:rPr>
          <w:b/>
          <w:sz w:val="28"/>
        </w:rPr>
      </w:pPr>
    </w:p>
    <w:tbl>
      <w:tblPr>
        <w:tblStyle w:val="TableGrid"/>
        <w:tblW w:w="1010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Revenue, Other Income and Expenditure "/>
        <w:tblDescription w:val="Statement of Revenue, Other Income and Expenditure "/>
      </w:tblPr>
      <w:tblGrid>
        <w:gridCol w:w="5742"/>
        <w:gridCol w:w="1134"/>
        <w:gridCol w:w="1701"/>
        <w:gridCol w:w="1532"/>
      </w:tblGrid>
      <w:tr w:rsidR="00FF38C3" w:rsidRPr="00FF38C3" w14:paraId="0464B023" w14:textId="77777777" w:rsidTr="00FF38C3">
        <w:trPr>
          <w:trHeight w:val="347"/>
        </w:trPr>
        <w:tc>
          <w:tcPr>
            <w:tcW w:w="5742" w:type="dxa"/>
            <w:vAlign w:val="center"/>
          </w:tcPr>
          <w:p w14:paraId="34B0BF80" w14:textId="77777777" w:rsidR="00080D8D" w:rsidRPr="00FF38C3" w:rsidRDefault="00080D8D" w:rsidP="00855B2A">
            <w:pPr>
              <w:spacing w:before="60" w:after="60"/>
              <w:rPr>
                <w:rFonts w:ascii="Arial" w:hAnsi="Arial" w:cs="Arial"/>
                <w:b/>
                <w:bCs/>
                <w:sz w:val="18"/>
                <w:szCs w:val="18"/>
              </w:rPr>
            </w:pPr>
          </w:p>
        </w:tc>
        <w:tc>
          <w:tcPr>
            <w:tcW w:w="1134" w:type="dxa"/>
            <w:vAlign w:val="center"/>
          </w:tcPr>
          <w:p w14:paraId="7BAF4F3D" w14:textId="77777777" w:rsidR="00080D8D" w:rsidRPr="00FF38C3" w:rsidRDefault="00080D8D" w:rsidP="00855B2A">
            <w:pPr>
              <w:spacing w:before="60" w:after="60"/>
              <w:jc w:val="center"/>
              <w:rPr>
                <w:rFonts w:ascii="Arial" w:hAnsi="Arial" w:cs="Arial"/>
                <w:b/>
                <w:bCs/>
                <w:sz w:val="18"/>
                <w:szCs w:val="18"/>
              </w:rPr>
            </w:pPr>
          </w:p>
        </w:tc>
        <w:tc>
          <w:tcPr>
            <w:tcW w:w="1701" w:type="dxa"/>
            <w:vAlign w:val="center"/>
          </w:tcPr>
          <w:p w14:paraId="0F7FCAC7" w14:textId="77777777" w:rsidR="00080D8D" w:rsidRPr="00FF38C3" w:rsidRDefault="00080D8D" w:rsidP="00855B2A">
            <w:pPr>
              <w:spacing w:before="60" w:after="60"/>
              <w:jc w:val="right"/>
              <w:rPr>
                <w:rFonts w:ascii="Arial" w:hAnsi="Arial" w:cs="Arial"/>
                <w:b/>
                <w:bCs/>
                <w:sz w:val="18"/>
                <w:szCs w:val="18"/>
              </w:rPr>
            </w:pPr>
            <w:r w:rsidRPr="00FF38C3">
              <w:rPr>
                <w:rFonts w:ascii="Arial" w:hAnsi="Arial" w:cs="Arial"/>
                <w:b/>
                <w:sz w:val="18"/>
                <w:szCs w:val="18"/>
              </w:rPr>
              <w:t>202X-2Y</w:t>
            </w:r>
          </w:p>
        </w:tc>
        <w:tc>
          <w:tcPr>
            <w:tcW w:w="1532" w:type="dxa"/>
            <w:vAlign w:val="center"/>
          </w:tcPr>
          <w:p w14:paraId="3492F242" w14:textId="77777777" w:rsidR="00080D8D" w:rsidRPr="00FF38C3" w:rsidRDefault="00080D8D" w:rsidP="00855B2A">
            <w:pPr>
              <w:spacing w:before="60" w:after="60"/>
              <w:jc w:val="right"/>
              <w:rPr>
                <w:rFonts w:ascii="Arial" w:hAnsi="Arial" w:cs="Arial"/>
                <w:b/>
                <w:bCs/>
                <w:sz w:val="18"/>
                <w:szCs w:val="18"/>
              </w:rPr>
            </w:pPr>
            <w:r w:rsidRPr="00FF38C3">
              <w:rPr>
                <w:rFonts w:ascii="Arial" w:hAnsi="Arial" w:cs="Arial"/>
                <w:b/>
                <w:sz w:val="18"/>
                <w:szCs w:val="18"/>
              </w:rPr>
              <w:t>202W-2X</w:t>
            </w:r>
          </w:p>
        </w:tc>
      </w:tr>
      <w:tr w:rsidR="00FF38C3" w:rsidRPr="00FF38C3" w14:paraId="5F2DD01B" w14:textId="77777777" w:rsidTr="00FF38C3">
        <w:trPr>
          <w:trHeight w:val="347"/>
        </w:trPr>
        <w:tc>
          <w:tcPr>
            <w:tcW w:w="5742" w:type="dxa"/>
            <w:vAlign w:val="center"/>
          </w:tcPr>
          <w:p w14:paraId="25C5E03F" w14:textId="77777777" w:rsidR="00080D8D" w:rsidRPr="00FF38C3" w:rsidRDefault="00080D8D" w:rsidP="00855B2A">
            <w:pPr>
              <w:spacing w:before="60" w:after="60"/>
              <w:rPr>
                <w:rFonts w:ascii="Arial" w:hAnsi="Arial" w:cs="Arial"/>
                <w:b/>
                <w:bCs/>
                <w:sz w:val="18"/>
                <w:szCs w:val="18"/>
              </w:rPr>
            </w:pPr>
          </w:p>
        </w:tc>
        <w:tc>
          <w:tcPr>
            <w:tcW w:w="1134" w:type="dxa"/>
            <w:vAlign w:val="center"/>
          </w:tcPr>
          <w:p w14:paraId="333886D6" w14:textId="77777777" w:rsidR="00080D8D" w:rsidRPr="00FF38C3" w:rsidRDefault="00080D8D" w:rsidP="00855B2A">
            <w:pPr>
              <w:spacing w:before="60" w:after="60"/>
              <w:jc w:val="center"/>
              <w:rPr>
                <w:rFonts w:ascii="Arial" w:hAnsi="Arial" w:cs="Arial"/>
                <w:b/>
                <w:bCs/>
                <w:sz w:val="18"/>
                <w:szCs w:val="18"/>
              </w:rPr>
            </w:pPr>
            <w:r w:rsidRPr="00FF38C3">
              <w:rPr>
                <w:rFonts w:ascii="Arial" w:hAnsi="Arial" w:cs="Arial"/>
                <w:b/>
                <w:sz w:val="18"/>
                <w:szCs w:val="18"/>
              </w:rPr>
              <w:t>Note</w:t>
            </w:r>
          </w:p>
        </w:tc>
        <w:tc>
          <w:tcPr>
            <w:tcW w:w="1701" w:type="dxa"/>
            <w:vAlign w:val="center"/>
          </w:tcPr>
          <w:p w14:paraId="1A999131" w14:textId="77777777" w:rsidR="00080D8D" w:rsidRPr="00FF38C3" w:rsidRDefault="00080D8D" w:rsidP="00855B2A">
            <w:pPr>
              <w:spacing w:before="60" w:after="60"/>
              <w:jc w:val="right"/>
              <w:rPr>
                <w:rFonts w:ascii="Arial" w:hAnsi="Arial" w:cs="Arial"/>
                <w:b/>
                <w:bCs/>
                <w:sz w:val="18"/>
                <w:szCs w:val="18"/>
              </w:rPr>
            </w:pPr>
            <w:r w:rsidRPr="00FF38C3">
              <w:rPr>
                <w:rFonts w:ascii="Arial" w:hAnsi="Arial" w:cs="Arial"/>
                <w:b/>
                <w:sz w:val="18"/>
                <w:szCs w:val="18"/>
              </w:rPr>
              <w:t>£000</w:t>
            </w:r>
          </w:p>
        </w:tc>
        <w:tc>
          <w:tcPr>
            <w:tcW w:w="1532" w:type="dxa"/>
            <w:vAlign w:val="center"/>
          </w:tcPr>
          <w:p w14:paraId="1063C94A" w14:textId="77777777" w:rsidR="00080D8D" w:rsidRPr="00FF38C3" w:rsidRDefault="00080D8D" w:rsidP="00855B2A">
            <w:pPr>
              <w:spacing w:before="60" w:after="60"/>
              <w:jc w:val="right"/>
              <w:rPr>
                <w:rFonts w:ascii="Arial" w:hAnsi="Arial" w:cs="Arial"/>
                <w:b/>
                <w:bCs/>
                <w:sz w:val="18"/>
                <w:szCs w:val="18"/>
              </w:rPr>
            </w:pPr>
            <w:r w:rsidRPr="00FF38C3">
              <w:rPr>
                <w:rFonts w:ascii="Arial" w:hAnsi="Arial" w:cs="Arial"/>
                <w:b/>
                <w:sz w:val="18"/>
                <w:szCs w:val="18"/>
              </w:rPr>
              <w:t xml:space="preserve">   £000</w:t>
            </w:r>
          </w:p>
        </w:tc>
      </w:tr>
      <w:tr w:rsidR="00FF38C3" w:rsidRPr="00FF38C3" w14:paraId="17F2D28F" w14:textId="77777777" w:rsidTr="00FF38C3">
        <w:trPr>
          <w:trHeight w:val="347"/>
        </w:trPr>
        <w:tc>
          <w:tcPr>
            <w:tcW w:w="5742" w:type="dxa"/>
            <w:vAlign w:val="center"/>
          </w:tcPr>
          <w:p w14:paraId="0CAED9FB" w14:textId="09041FD3" w:rsidR="00080D8D" w:rsidRPr="00FF38C3" w:rsidRDefault="00080D8D" w:rsidP="00855B2A">
            <w:pPr>
              <w:pStyle w:val="BodyText2"/>
              <w:rPr>
                <w:b/>
                <w:sz w:val="18"/>
                <w:szCs w:val="18"/>
              </w:rPr>
            </w:pPr>
            <w:r w:rsidRPr="00FF38C3">
              <w:rPr>
                <w:b/>
                <w:sz w:val="18"/>
                <w:szCs w:val="18"/>
              </w:rPr>
              <w:t>Revenue</w:t>
            </w:r>
          </w:p>
        </w:tc>
        <w:tc>
          <w:tcPr>
            <w:tcW w:w="1134" w:type="dxa"/>
            <w:vAlign w:val="center"/>
          </w:tcPr>
          <w:p w14:paraId="2AED2C8E" w14:textId="77777777" w:rsidR="00080D8D" w:rsidRPr="00FF38C3" w:rsidRDefault="00080D8D" w:rsidP="00855B2A">
            <w:pPr>
              <w:spacing w:before="60" w:after="60"/>
              <w:jc w:val="center"/>
              <w:rPr>
                <w:rFonts w:ascii="Arial" w:hAnsi="Arial" w:cs="Arial"/>
                <w:b/>
                <w:bCs/>
                <w:sz w:val="18"/>
                <w:szCs w:val="18"/>
              </w:rPr>
            </w:pPr>
          </w:p>
        </w:tc>
        <w:tc>
          <w:tcPr>
            <w:tcW w:w="1701" w:type="dxa"/>
            <w:vAlign w:val="center"/>
          </w:tcPr>
          <w:p w14:paraId="67D30A2B" w14:textId="77777777" w:rsidR="00080D8D" w:rsidRPr="00FF38C3" w:rsidRDefault="00080D8D" w:rsidP="00855B2A">
            <w:pPr>
              <w:spacing w:before="60" w:after="60"/>
              <w:rPr>
                <w:rFonts w:ascii="Arial" w:hAnsi="Arial" w:cs="Arial"/>
                <w:b/>
                <w:bCs/>
                <w:sz w:val="18"/>
                <w:szCs w:val="18"/>
              </w:rPr>
            </w:pPr>
          </w:p>
        </w:tc>
        <w:tc>
          <w:tcPr>
            <w:tcW w:w="1532" w:type="dxa"/>
            <w:vAlign w:val="center"/>
          </w:tcPr>
          <w:p w14:paraId="2639F182" w14:textId="77777777" w:rsidR="00080D8D" w:rsidRPr="00FF38C3" w:rsidRDefault="00080D8D" w:rsidP="00855B2A">
            <w:pPr>
              <w:spacing w:before="60" w:after="60"/>
              <w:rPr>
                <w:rFonts w:ascii="Arial" w:hAnsi="Arial" w:cs="Arial"/>
                <w:b/>
                <w:bCs/>
                <w:sz w:val="18"/>
                <w:szCs w:val="18"/>
              </w:rPr>
            </w:pPr>
          </w:p>
        </w:tc>
      </w:tr>
      <w:tr w:rsidR="00FF38C3" w:rsidRPr="00FF38C3" w14:paraId="3B43DB89" w14:textId="77777777" w:rsidTr="00FF38C3">
        <w:trPr>
          <w:trHeight w:val="347"/>
        </w:trPr>
        <w:tc>
          <w:tcPr>
            <w:tcW w:w="5742" w:type="dxa"/>
            <w:vAlign w:val="center"/>
          </w:tcPr>
          <w:p w14:paraId="1176716A" w14:textId="084FBFCC" w:rsidR="00080D8D" w:rsidRPr="00FF38C3" w:rsidRDefault="00080D8D" w:rsidP="00855B2A">
            <w:pPr>
              <w:pStyle w:val="BodyText2"/>
              <w:rPr>
                <w:i/>
                <w:sz w:val="18"/>
                <w:szCs w:val="18"/>
              </w:rPr>
            </w:pPr>
            <w:r w:rsidRPr="00FF38C3">
              <w:rPr>
                <w:b/>
                <w:sz w:val="18"/>
                <w:szCs w:val="18"/>
              </w:rPr>
              <w:t>Licence Fees and Taxes</w:t>
            </w:r>
          </w:p>
        </w:tc>
        <w:tc>
          <w:tcPr>
            <w:tcW w:w="1134" w:type="dxa"/>
            <w:vAlign w:val="center"/>
          </w:tcPr>
          <w:p w14:paraId="07E9A35D" w14:textId="77777777" w:rsidR="00080D8D" w:rsidRPr="00FF38C3" w:rsidRDefault="00080D8D" w:rsidP="00855B2A">
            <w:pPr>
              <w:spacing w:before="60" w:after="60"/>
              <w:jc w:val="center"/>
              <w:rPr>
                <w:rFonts w:ascii="Arial" w:hAnsi="Arial" w:cs="Arial"/>
                <w:b/>
                <w:bCs/>
                <w:sz w:val="18"/>
                <w:szCs w:val="18"/>
              </w:rPr>
            </w:pPr>
          </w:p>
        </w:tc>
        <w:tc>
          <w:tcPr>
            <w:tcW w:w="1701" w:type="dxa"/>
            <w:vAlign w:val="center"/>
          </w:tcPr>
          <w:p w14:paraId="292CCE93" w14:textId="77777777" w:rsidR="00080D8D" w:rsidRPr="00FF38C3" w:rsidRDefault="00080D8D" w:rsidP="00855B2A">
            <w:pPr>
              <w:spacing w:before="60" w:after="60"/>
              <w:rPr>
                <w:rFonts w:ascii="Arial" w:hAnsi="Arial" w:cs="Arial"/>
                <w:b/>
                <w:bCs/>
                <w:sz w:val="18"/>
                <w:szCs w:val="18"/>
              </w:rPr>
            </w:pPr>
          </w:p>
        </w:tc>
        <w:tc>
          <w:tcPr>
            <w:tcW w:w="1532" w:type="dxa"/>
            <w:vAlign w:val="center"/>
          </w:tcPr>
          <w:p w14:paraId="36FDA230" w14:textId="77777777" w:rsidR="00080D8D" w:rsidRPr="00FF38C3" w:rsidRDefault="00080D8D" w:rsidP="00855B2A">
            <w:pPr>
              <w:spacing w:before="60" w:after="60"/>
              <w:rPr>
                <w:rFonts w:ascii="Arial" w:hAnsi="Arial" w:cs="Arial"/>
                <w:b/>
                <w:bCs/>
                <w:sz w:val="18"/>
                <w:szCs w:val="18"/>
              </w:rPr>
            </w:pPr>
          </w:p>
        </w:tc>
      </w:tr>
      <w:tr w:rsidR="00FF38C3" w:rsidRPr="00FF38C3" w14:paraId="5519A11C" w14:textId="77777777" w:rsidTr="00FF38C3">
        <w:trPr>
          <w:trHeight w:val="347"/>
        </w:trPr>
        <w:tc>
          <w:tcPr>
            <w:tcW w:w="5742" w:type="dxa"/>
            <w:vAlign w:val="center"/>
          </w:tcPr>
          <w:p w14:paraId="5984729E" w14:textId="5A36B230" w:rsidR="00080D8D" w:rsidRPr="00FF38C3" w:rsidRDefault="00080D8D" w:rsidP="00855B2A">
            <w:pPr>
              <w:pStyle w:val="BodyText2"/>
              <w:rPr>
                <w:sz w:val="18"/>
                <w:szCs w:val="18"/>
              </w:rPr>
            </w:pPr>
            <w:r w:rsidRPr="00FF38C3">
              <w:rPr>
                <w:i/>
                <w:sz w:val="18"/>
                <w:szCs w:val="18"/>
              </w:rPr>
              <w:t>List the separate sources of taxes and licence fees</w:t>
            </w:r>
            <w:r w:rsidRPr="00FF38C3">
              <w:rPr>
                <w:b/>
                <w:sz w:val="18"/>
                <w:szCs w:val="18"/>
              </w:rPr>
              <w:tab/>
            </w:r>
            <w:r w:rsidRPr="00FF38C3">
              <w:rPr>
                <w:b/>
                <w:sz w:val="18"/>
                <w:szCs w:val="18"/>
              </w:rPr>
              <w:tab/>
            </w:r>
          </w:p>
        </w:tc>
        <w:tc>
          <w:tcPr>
            <w:tcW w:w="1134" w:type="dxa"/>
            <w:vAlign w:val="center"/>
          </w:tcPr>
          <w:p w14:paraId="492DF9DB" w14:textId="1B099A84" w:rsidR="00080D8D" w:rsidRPr="00FF38C3" w:rsidRDefault="00080D8D" w:rsidP="00855B2A">
            <w:pPr>
              <w:spacing w:before="60" w:after="60"/>
              <w:jc w:val="center"/>
              <w:rPr>
                <w:rFonts w:ascii="Arial" w:hAnsi="Arial" w:cs="Arial"/>
                <w:sz w:val="18"/>
                <w:szCs w:val="18"/>
              </w:rPr>
            </w:pPr>
            <w:r w:rsidRPr="00FF38C3">
              <w:rPr>
                <w:rFonts w:ascii="Arial" w:hAnsi="Arial" w:cs="Arial"/>
                <w:sz w:val="18"/>
                <w:szCs w:val="18"/>
              </w:rPr>
              <w:t>2.1</w:t>
            </w:r>
          </w:p>
        </w:tc>
        <w:tc>
          <w:tcPr>
            <w:tcW w:w="1701" w:type="dxa"/>
            <w:tcBorders>
              <w:bottom w:val="single" w:sz="4" w:space="0" w:color="auto"/>
            </w:tcBorders>
            <w:vAlign w:val="center"/>
          </w:tcPr>
          <w:p w14:paraId="03D713F7" w14:textId="77777777" w:rsidR="00080D8D" w:rsidRPr="00FF38C3" w:rsidRDefault="00080D8D" w:rsidP="00855B2A">
            <w:pPr>
              <w:spacing w:before="60" w:after="60"/>
              <w:rPr>
                <w:rFonts w:ascii="Arial" w:hAnsi="Arial" w:cs="Arial"/>
                <w:b/>
                <w:bCs/>
                <w:sz w:val="18"/>
                <w:szCs w:val="18"/>
              </w:rPr>
            </w:pPr>
          </w:p>
        </w:tc>
        <w:tc>
          <w:tcPr>
            <w:tcW w:w="1532" w:type="dxa"/>
            <w:tcBorders>
              <w:bottom w:val="single" w:sz="4" w:space="0" w:color="auto"/>
            </w:tcBorders>
            <w:vAlign w:val="center"/>
          </w:tcPr>
          <w:p w14:paraId="6D259031" w14:textId="77777777" w:rsidR="00080D8D" w:rsidRPr="00FF38C3" w:rsidRDefault="00080D8D" w:rsidP="00855B2A">
            <w:pPr>
              <w:spacing w:before="60" w:after="60"/>
              <w:rPr>
                <w:rFonts w:ascii="Arial" w:hAnsi="Arial" w:cs="Arial"/>
                <w:b/>
                <w:bCs/>
                <w:sz w:val="18"/>
                <w:szCs w:val="18"/>
              </w:rPr>
            </w:pPr>
          </w:p>
        </w:tc>
      </w:tr>
      <w:tr w:rsidR="00FF38C3" w:rsidRPr="00FF38C3" w14:paraId="710C05E7" w14:textId="77777777" w:rsidTr="00FF38C3">
        <w:trPr>
          <w:trHeight w:val="347"/>
        </w:trPr>
        <w:tc>
          <w:tcPr>
            <w:tcW w:w="5742" w:type="dxa"/>
            <w:vAlign w:val="center"/>
          </w:tcPr>
          <w:p w14:paraId="53468C02" w14:textId="590967AE" w:rsidR="00080D8D" w:rsidRPr="00FF38C3" w:rsidRDefault="00080D8D" w:rsidP="00855B2A">
            <w:pPr>
              <w:spacing w:before="60" w:after="60"/>
              <w:rPr>
                <w:rFonts w:ascii="Arial" w:hAnsi="Arial" w:cs="Arial"/>
                <w:b/>
                <w:bCs/>
                <w:sz w:val="18"/>
                <w:szCs w:val="18"/>
              </w:rPr>
            </w:pPr>
            <w:r w:rsidRPr="00FF38C3">
              <w:rPr>
                <w:rFonts w:ascii="Arial" w:hAnsi="Arial" w:cs="Arial"/>
                <w:b/>
                <w:i/>
                <w:sz w:val="18"/>
                <w:szCs w:val="18"/>
              </w:rPr>
              <w:t>Total licence fees and taxes</w:t>
            </w:r>
          </w:p>
        </w:tc>
        <w:tc>
          <w:tcPr>
            <w:tcW w:w="1134" w:type="dxa"/>
            <w:vAlign w:val="center"/>
          </w:tcPr>
          <w:p w14:paraId="54760496" w14:textId="164EBC39" w:rsidR="00080D8D" w:rsidRPr="00FF38C3" w:rsidRDefault="00080D8D" w:rsidP="00855B2A">
            <w:pPr>
              <w:spacing w:before="60" w:after="60"/>
              <w:jc w:val="center"/>
              <w:rPr>
                <w:rFonts w:ascii="Arial" w:hAnsi="Arial" w:cs="Arial"/>
                <w:sz w:val="18"/>
                <w:szCs w:val="18"/>
              </w:rPr>
            </w:pPr>
          </w:p>
        </w:tc>
        <w:tc>
          <w:tcPr>
            <w:tcW w:w="1701" w:type="dxa"/>
            <w:tcBorders>
              <w:top w:val="single" w:sz="4" w:space="0" w:color="auto"/>
              <w:bottom w:val="single" w:sz="4" w:space="0" w:color="auto"/>
            </w:tcBorders>
            <w:vAlign w:val="center"/>
          </w:tcPr>
          <w:p w14:paraId="4E9AE2DB" w14:textId="77777777" w:rsidR="00080D8D" w:rsidRPr="00FF38C3" w:rsidRDefault="00080D8D" w:rsidP="00855B2A">
            <w:pPr>
              <w:spacing w:before="60" w:after="60"/>
              <w:rPr>
                <w:rFonts w:ascii="Arial" w:hAnsi="Arial" w:cs="Arial"/>
                <w:b/>
                <w:bCs/>
                <w:sz w:val="18"/>
                <w:szCs w:val="18"/>
              </w:rPr>
            </w:pPr>
          </w:p>
        </w:tc>
        <w:tc>
          <w:tcPr>
            <w:tcW w:w="1532" w:type="dxa"/>
            <w:tcBorders>
              <w:top w:val="single" w:sz="4" w:space="0" w:color="auto"/>
              <w:bottom w:val="single" w:sz="4" w:space="0" w:color="auto"/>
            </w:tcBorders>
            <w:vAlign w:val="center"/>
          </w:tcPr>
          <w:p w14:paraId="26FDC8C5" w14:textId="77777777" w:rsidR="00080D8D" w:rsidRPr="00FF38C3" w:rsidRDefault="00080D8D" w:rsidP="00855B2A">
            <w:pPr>
              <w:spacing w:before="60" w:after="60"/>
              <w:rPr>
                <w:rFonts w:ascii="Arial" w:hAnsi="Arial" w:cs="Arial"/>
                <w:b/>
                <w:bCs/>
                <w:sz w:val="18"/>
                <w:szCs w:val="18"/>
              </w:rPr>
            </w:pPr>
          </w:p>
        </w:tc>
      </w:tr>
      <w:tr w:rsidR="00FF38C3" w:rsidRPr="00FF38C3" w14:paraId="1883E054" w14:textId="77777777" w:rsidTr="00FF38C3">
        <w:trPr>
          <w:trHeight w:val="347"/>
        </w:trPr>
        <w:tc>
          <w:tcPr>
            <w:tcW w:w="5742" w:type="dxa"/>
            <w:vAlign w:val="center"/>
          </w:tcPr>
          <w:p w14:paraId="754B7509" w14:textId="70F9F0CB" w:rsidR="00080D8D" w:rsidRPr="00FF38C3" w:rsidRDefault="00080D8D" w:rsidP="00855B2A">
            <w:pPr>
              <w:spacing w:before="60" w:after="60"/>
              <w:rPr>
                <w:rFonts w:ascii="Arial" w:hAnsi="Arial" w:cs="Arial"/>
                <w:b/>
                <w:bCs/>
                <w:sz w:val="18"/>
                <w:szCs w:val="18"/>
              </w:rPr>
            </w:pPr>
          </w:p>
        </w:tc>
        <w:tc>
          <w:tcPr>
            <w:tcW w:w="1134" w:type="dxa"/>
            <w:vAlign w:val="center"/>
          </w:tcPr>
          <w:p w14:paraId="6AD5DFDD" w14:textId="026ED54F" w:rsidR="00080D8D" w:rsidRPr="00FF38C3" w:rsidRDefault="00080D8D" w:rsidP="00855B2A">
            <w:pPr>
              <w:spacing w:before="60" w:after="60"/>
              <w:jc w:val="center"/>
              <w:rPr>
                <w:rFonts w:ascii="Arial" w:hAnsi="Arial" w:cs="Arial"/>
                <w:sz w:val="18"/>
                <w:szCs w:val="18"/>
              </w:rPr>
            </w:pPr>
          </w:p>
        </w:tc>
        <w:tc>
          <w:tcPr>
            <w:tcW w:w="1701" w:type="dxa"/>
            <w:tcBorders>
              <w:top w:val="single" w:sz="4" w:space="0" w:color="auto"/>
            </w:tcBorders>
            <w:vAlign w:val="center"/>
          </w:tcPr>
          <w:p w14:paraId="29FA1C65" w14:textId="77777777" w:rsidR="00080D8D" w:rsidRPr="00FF38C3" w:rsidRDefault="00080D8D" w:rsidP="00855B2A">
            <w:pPr>
              <w:spacing w:before="60" w:after="60"/>
              <w:rPr>
                <w:rFonts w:ascii="Arial" w:hAnsi="Arial" w:cs="Arial"/>
                <w:b/>
                <w:bCs/>
                <w:sz w:val="18"/>
                <w:szCs w:val="18"/>
              </w:rPr>
            </w:pPr>
          </w:p>
        </w:tc>
        <w:tc>
          <w:tcPr>
            <w:tcW w:w="1532" w:type="dxa"/>
            <w:tcBorders>
              <w:top w:val="single" w:sz="4" w:space="0" w:color="auto"/>
            </w:tcBorders>
            <w:vAlign w:val="center"/>
          </w:tcPr>
          <w:p w14:paraId="7B2012F3" w14:textId="77777777" w:rsidR="00080D8D" w:rsidRPr="00FF38C3" w:rsidRDefault="00080D8D" w:rsidP="00855B2A">
            <w:pPr>
              <w:spacing w:before="60" w:after="60"/>
              <w:rPr>
                <w:rFonts w:ascii="Arial" w:hAnsi="Arial" w:cs="Arial"/>
                <w:b/>
                <w:bCs/>
                <w:sz w:val="18"/>
                <w:szCs w:val="18"/>
              </w:rPr>
            </w:pPr>
          </w:p>
        </w:tc>
      </w:tr>
      <w:tr w:rsidR="00FF38C3" w:rsidRPr="00FF38C3" w14:paraId="0B6EAF19" w14:textId="77777777" w:rsidTr="00FF38C3">
        <w:trPr>
          <w:trHeight w:val="347"/>
        </w:trPr>
        <w:tc>
          <w:tcPr>
            <w:tcW w:w="5742" w:type="dxa"/>
            <w:vAlign w:val="center"/>
          </w:tcPr>
          <w:p w14:paraId="5779DFA7" w14:textId="773B96E0" w:rsidR="00080D8D" w:rsidRPr="00FF38C3" w:rsidRDefault="00080D8D" w:rsidP="00855B2A">
            <w:pPr>
              <w:spacing w:before="60" w:after="60"/>
              <w:rPr>
                <w:rFonts w:ascii="Arial" w:hAnsi="Arial" w:cs="Arial"/>
                <w:b/>
                <w:bCs/>
                <w:sz w:val="18"/>
                <w:szCs w:val="18"/>
              </w:rPr>
            </w:pPr>
            <w:r w:rsidRPr="00FF38C3">
              <w:rPr>
                <w:rFonts w:ascii="Arial" w:hAnsi="Arial" w:cs="Arial"/>
                <w:b/>
                <w:sz w:val="18"/>
                <w:szCs w:val="18"/>
              </w:rPr>
              <w:t>Fines and Penalties</w:t>
            </w:r>
          </w:p>
        </w:tc>
        <w:tc>
          <w:tcPr>
            <w:tcW w:w="1134" w:type="dxa"/>
            <w:vAlign w:val="center"/>
          </w:tcPr>
          <w:p w14:paraId="7985DE69" w14:textId="77777777" w:rsidR="00080D8D" w:rsidRPr="00FF38C3" w:rsidRDefault="00080D8D" w:rsidP="00855B2A">
            <w:pPr>
              <w:spacing w:before="60" w:after="60"/>
              <w:jc w:val="center"/>
              <w:rPr>
                <w:rFonts w:ascii="Arial" w:hAnsi="Arial" w:cs="Arial"/>
                <w:sz w:val="18"/>
                <w:szCs w:val="18"/>
              </w:rPr>
            </w:pPr>
          </w:p>
        </w:tc>
        <w:tc>
          <w:tcPr>
            <w:tcW w:w="1701" w:type="dxa"/>
            <w:vAlign w:val="center"/>
          </w:tcPr>
          <w:p w14:paraId="1FB24CB2" w14:textId="77777777" w:rsidR="00080D8D" w:rsidRPr="00FF38C3" w:rsidRDefault="00080D8D" w:rsidP="00855B2A">
            <w:pPr>
              <w:spacing w:before="60" w:after="60"/>
              <w:rPr>
                <w:rFonts w:ascii="Arial" w:hAnsi="Arial" w:cs="Arial"/>
                <w:b/>
                <w:bCs/>
                <w:sz w:val="18"/>
                <w:szCs w:val="18"/>
              </w:rPr>
            </w:pPr>
          </w:p>
        </w:tc>
        <w:tc>
          <w:tcPr>
            <w:tcW w:w="1532" w:type="dxa"/>
            <w:vAlign w:val="center"/>
          </w:tcPr>
          <w:p w14:paraId="16350788" w14:textId="77777777" w:rsidR="00080D8D" w:rsidRPr="00FF38C3" w:rsidRDefault="00080D8D" w:rsidP="00855B2A">
            <w:pPr>
              <w:spacing w:before="60" w:after="60"/>
              <w:rPr>
                <w:rFonts w:ascii="Arial" w:hAnsi="Arial" w:cs="Arial"/>
                <w:b/>
                <w:bCs/>
                <w:sz w:val="18"/>
                <w:szCs w:val="18"/>
              </w:rPr>
            </w:pPr>
          </w:p>
        </w:tc>
      </w:tr>
      <w:tr w:rsidR="00FF38C3" w:rsidRPr="00FF38C3" w14:paraId="26E2FF64" w14:textId="77777777" w:rsidTr="00FF38C3">
        <w:trPr>
          <w:trHeight w:val="347"/>
        </w:trPr>
        <w:tc>
          <w:tcPr>
            <w:tcW w:w="5742" w:type="dxa"/>
            <w:vAlign w:val="center"/>
          </w:tcPr>
          <w:p w14:paraId="303FF886" w14:textId="6CFE256D" w:rsidR="00080D8D" w:rsidRPr="00FF38C3" w:rsidRDefault="00080D8D" w:rsidP="00855B2A">
            <w:pPr>
              <w:pStyle w:val="BodyText2"/>
              <w:rPr>
                <w:b/>
                <w:sz w:val="18"/>
                <w:szCs w:val="18"/>
              </w:rPr>
            </w:pPr>
            <w:r w:rsidRPr="00FF38C3">
              <w:rPr>
                <w:i/>
                <w:sz w:val="18"/>
                <w:szCs w:val="18"/>
              </w:rPr>
              <w:t>List the separate sources of fines and penalties</w:t>
            </w:r>
          </w:p>
        </w:tc>
        <w:tc>
          <w:tcPr>
            <w:tcW w:w="1134" w:type="dxa"/>
            <w:vAlign w:val="center"/>
          </w:tcPr>
          <w:p w14:paraId="212DE720" w14:textId="7091C7E8" w:rsidR="00080D8D" w:rsidRPr="00FF38C3" w:rsidRDefault="00080D8D" w:rsidP="00855B2A">
            <w:pPr>
              <w:spacing w:before="60" w:after="60"/>
              <w:jc w:val="center"/>
              <w:rPr>
                <w:rFonts w:ascii="Arial" w:hAnsi="Arial" w:cs="Arial"/>
                <w:sz w:val="18"/>
                <w:szCs w:val="18"/>
              </w:rPr>
            </w:pPr>
            <w:r w:rsidRPr="00FF38C3">
              <w:rPr>
                <w:rFonts w:ascii="Arial" w:hAnsi="Arial" w:cs="Arial"/>
                <w:sz w:val="18"/>
                <w:szCs w:val="18"/>
              </w:rPr>
              <w:t>2.2</w:t>
            </w:r>
          </w:p>
        </w:tc>
        <w:tc>
          <w:tcPr>
            <w:tcW w:w="1701" w:type="dxa"/>
            <w:tcBorders>
              <w:bottom w:val="single" w:sz="4" w:space="0" w:color="auto"/>
            </w:tcBorders>
            <w:vAlign w:val="center"/>
          </w:tcPr>
          <w:p w14:paraId="7908842C" w14:textId="77777777" w:rsidR="00080D8D" w:rsidRPr="00FF38C3" w:rsidRDefault="00080D8D" w:rsidP="00855B2A">
            <w:pPr>
              <w:spacing w:before="60" w:after="60"/>
              <w:rPr>
                <w:rFonts w:ascii="Arial" w:hAnsi="Arial" w:cs="Arial"/>
                <w:b/>
                <w:bCs/>
                <w:sz w:val="18"/>
                <w:szCs w:val="18"/>
              </w:rPr>
            </w:pPr>
          </w:p>
        </w:tc>
        <w:tc>
          <w:tcPr>
            <w:tcW w:w="1532" w:type="dxa"/>
            <w:tcBorders>
              <w:bottom w:val="single" w:sz="4" w:space="0" w:color="auto"/>
            </w:tcBorders>
            <w:vAlign w:val="center"/>
          </w:tcPr>
          <w:p w14:paraId="56C38C1C" w14:textId="77777777" w:rsidR="00080D8D" w:rsidRPr="00FF38C3" w:rsidRDefault="00080D8D" w:rsidP="00855B2A">
            <w:pPr>
              <w:spacing w:before="60" w:after="60"/>
              <w:rPr>
                <w:rFonts w:ascii="Arial" w:hAnsi="Arial" w:cs="Arial"/>
                <w:b/>
                <w:bCs/>
                <w:sz w:val="18"/>
                <w:szCs w:val="18"/>
              </w:rPr>
            </w:pPr>
          </w:p>
        </w:tc>
      </w:tr>
      <w:tr w:rsidR="00FF38C3" w:rsidRPr="00FF38C3" w14:paraId="5B4BED65" w14:textId="77777777" w:rsidTr="00FF38C3">
        <w:trPr>
          <w:trHeight w:val="347"/>
        </w:trPr>
        <w:tc>
          <w:tcPr>
            <w:tcW w:w="5742" w:type="dxa"/>
            <w:vAlign w:val="center"/>
          </w:tcPr>
          <w:p w14:paraId="44E65E90" w14:textId="64A1B73A" w:rsidR="00080D8D" w:rsidRPr="00FF38C3" w:rsidRDefault="00080D8D" w:rsidP="00855B2A">
            <w:pPr>
              <w:pStyle w:val="BodyText2"/>
              <w:rPr>
                <w:sz w:val="18"/>
                <w:szCs w:val="18"/>
              </w:rPr>
            </w:pPr>
            <w:r w:rsidRPr="00FF38C3">
              <w:rPr>
                <w:b/>
                <w:i/>
                <w:sz w:val="18"/>
                <w:szCs w:val="18"/>
              </w:rPr>
              <w:t>Total fines and penalties</w:t>
            </w:r>
            <w:r w:rsidRPr="00FF38C3">
              <w:rPr>
                <w:b/>
                <w:i/>
                <w:sz w:val="18"/>
                <w:szCs w:val="18"/>
              </w:rPr>
              <w:tab/>
            </w:r>
          </w:p>
        </w:tc>
        <w:tc>
          <w:tcPr>
            <w:tcW w:w="1134" w:type="dxa"/>
            <w:vAlign w:val="center"/>
          </w:tcPr>
          <w:p w14:paraId="54C68A2F" w14:textId="77777777" w:rsidR="00080D8D" w:rsidRPr="00FF38C3" w:rsidRDefault="00080D8D" w:rsidP="00855B2A">
            <w:pPr>
              <w:spacing w:before="60" w:after="60"/>
              <w:jc w:val="center"/>
              <w:rPr>
                <w:rFonts w:ascii="Arial" w:hAnsi="Arial" w:cs="Arial"/>
                <w:b/>
                <w:bCs/>
                <w:sz w:val="18"/>
                <w:szCs w:val="18"/>
              </w:rPr>
            </w:pPr>
          </w:p>
        </w:tc>
        <w:tc>
          <w:tcPr>
            <w:tcW w:w="1701" w:type="dxa"/>
            <w:tcBorders>
              <w:top w:val="single" w:sz="4" w:space="0" w:color="auto"/>
              <w:bottom w:val="single" w:sz="4" w:space="0" w:color="auto"/>
            </w:tcBorders>
            <w:vAlign w:val="center"/>
          </w:tcPr>
          <w:p w14:paraId="5FB01F0A" w14:textId="77777777" w:rsidR="00080D8D" w:rsidRPr="00FF38C3" w:rsidRDefault="00080D8D" w:rsidP="00855B2A">
            <w:pPr>
              <w:spacing w:before="60" w:after="60"/>
              <w:rPr>
                <w:rFonts w:ascii="Arial" w:hAnsi="Arial" w:cs="Arial"/>
                <w:b/>
                <w:bCs/>
                <w:sz w:val="18"/>
                <w:szCs w:val="18"/>
              </w:rPr>
            </w:pPr>
          </w:p>
        </w:tc>
        <w:tc>
          <w:tcPr>
            <w:tcW w:w="1532" w:type="dxa"/>
            <w:tcBorders>
              <w:top w:val="single" w:sz="4" w:space="0" w:color="auto"/>
              <w:bottom w:val="single" w:sz="4" w:space="0" w:color="auto"/>
            </w:tcBorders>
            <w:vAlign w:val="center"/>
          </w:tcPr>
          <w:p w14:paraId="02A3A70A" w14:textId="77777777" w:rsidR="00080D8D" w:rsidRPr="00FF38C3" w:rsidRDefault="00080D8D" w:rsidP="00855B2A">
            <w:pPr>
              <w:spacing w:before="60" w:after="60"/>
              <w:rPr>
                <w:rFonts w:ascii="Arial" w:hAnsi="Arial" w:cs="Arial"/>
                <w:b/>
                <w:bCs/>
                <w:sz w:val="18"/>
                <w:szCs w:val="18"/>
              </w:rPr>
            </w:pPr>
          </w:p>
        </w:tc>
      </w:tr>
      <w:tr w:rsidR="00FF38C3" w:rsidRPr="00FF38C3" w14:paraId="1FC3C85B" w14:textId="77777777" w:rsidTr="00FF38C3">
        <w:trPr>
          <w:trHeight w:val="347"/>
        </w:trPr>
        <w:tc>
          <w:tcPr>
            <w:tcW w:w="5742" w:type="dxa"/>
            <w:vAlign w:val="center"/>
          </w:tcPr>
          <w:p w14:paraId="6D6C6469" w14:textId="59BD40AE" w:rsidR="00080D8D" w:rsidRPr="00FF38C3" w:rsidRDefault="00080D8D" w:rsidP="00855B2A">
            <w:pPr>
              <w:pStyle w:val="BodyText2"/>
              <w:rPr>
                <w:sz w:val="18"/>
                <w:szCs w:val="18"/>
              </w:rPr>
            </w:pPr>
          </w:p>
        </w:tc>
        <w:tc>
          <w:tcPr>
            <w:tcW w:w="1134" w:type="dxa"/>
            <w:vAlign w:val="center"/>
          </w:tcPr>
          <w:p w14:paraId="7254FC1D" w14:textId="77777777" w:rsidR="00080D8D" w:rsidRPr="00FF38C3" w:rsidRDefault="00080D8D" w:rsidP="00855B2A">
            <w:pPr>
              <w:spacing w:before="60" w:after="60"/>
              <w:jc w:val="center"/>
              <w:rPr>
                <w:rFonts w:ascii="Arial" w:hAnsi="Arial" w:cs="Arial"/>
                <w:b/>
                <w:bCs/>
                <w:sz w:val="18"/>
                <w:szCs w:val="18"/>
              </w:rPr>
            </w:pPr>
          </w:p>
        </w:tc>
        <w:tc>
          <w:tcPr>
            <w:tcW w:w="1701" w:type="dxa"/>
            <w:tcBorders>
              <w:top w:val="single" w:sz="4" w:space="0" w:color="auto"/>
            </w:tcBorders>
            <w:vAlign w:val="center"/>
          </w:tcPr>
          <w:p w14:paraId="4158DAFF" w14:textId="77777777" w:rsidR="00080D8D" w:rsidRPr="00FF38C3" w:rsidRDefault="00080D8D" w:rsidP="00855B2A">
            <w:pPr>
              <w:spacing w:before="60" w:after="60"/>
              <w:rPr>
                <w:rFonts w:ascii="Arial" w:hAnsi="Arial" w:cs="Arial"/>
                <w:b/>
                <w:bCs/>
                <w:sz w:val="18"/>
                <w:szCs w:val="18"/>
              </w:rPr>
            </w:pPr>
          </w:p>
        </w:tc>
        <w:tc>
          <w:tcPr>
            <w:tcW w:w="1532" w:type="dxa"/>
            <w:tcBorders>
              <w:top w:val="single" w:sz="4" w:space="0" w:color="auto"/>
            </w:tcBorders>
            <w:vAlign w:val="center"/>
          </w:tcPr>
          <w:p w14:paraId="08D64939" w14:textId="77777777" w:rsidR="00080D8D" w:rsidRPr="00FF38C3" w:rsidRDefault="00080D8D" w:rsidP="00855B2A">
            <w:pPr>
              <w:spacing w:before="60" w:after="60"/>
              <w:rPr>
                <w:rFonts w:ascii="Arial" w:hAnsi="Arial" w:cs="Arial"/>
                <w:b/>
                <w:bCs/>
                <w:sz w:val="18"/>
                <w:szCs w:val="18"/>
              </w:rPr>
            </w:pPr>
          </w:p>
        </w:tc>
      </w:tr>
      <w:tr w:rsidR="00FF38C3" w:rsidRPr="00FF38C3" w14:paraId="25703410" w14:textId="77777777" w:rsidTr="00FF38C3">
        <w:trPr>
          <w:trHeight w:val="347"/>
        </w:trPr>
        <w:tc>
          <w:tcPr>
            <w:tcW w:w="5742" w:type="dxa"/>
            <w:vAlign w:val="center"/>
          </w:tcPr>
          <w:p w14:paraId="34EA0AD3" w14:textId="4DBB7D37" w:rsidR="00080D8D" w:rsidRPr="00FF38C3" w:rsidRDefault="00080D8D" w:rsidP="00855B2A">
            <w:pPr>
              <w:pStyle w:val="BodyText2"/>
              <w:rPr>
                <w:b/>
                <w:sz w:val="18"/>
                <w:szCs w:val="18"/>
              </w:rPr>
            </w:pPr>
            <w:r w:rsidRPr="00FF38C3">
              <w:rPr>
                <w:b/>
                <w:sz w:val="18"/>
                <w:szCs w:val="18"/>
              </w:rPr>
              <w:t>Other Income</w:t>
            </w:r>
          </w:p>
        </w:tc>
        <w:tc>
          <w:tcPr>
            <w:tcW w:w="1134" w:type="dxa"/>
            <w:vAlign w:val="center"/>
          </w:tcPr>
          <w:p w14:paraId="11AE0A3C" w14:textId="4C6745DA" w:rsidR="00080D8D" w:rsidRPr="00FF38C3" w:rsidRDefault="00080D8D" w:rsidP="00855B2A">
            <w:pPr>
              <w:spacing w:before="60" w:after="60"/>
              <w:jc w:val="center"/>
              <w:rPr>
                <w:rFonts w:ascii="Arial" w:hAnsi="Arial" w:cs="Arial"/>
                <w:sz w:val="18"/>
                <w:szCs w:val="18"/>
              </w:rPr>
            </w:pPr>
          </w:p>
        </w:tc>
        <w:tc>
          <w:tcPr>
            <w:tcW w:w="1701" w:type="dxa"/>
            <w:vAlign w:val="center"/>
          </w:tcPr>
          <w:p w14:paraId="5CCB6182" w14:textId="77777777" w:rsidR="00080D8D" w:rsidRPr="00FF38C3" w:rsidRDefault="00080D8D" w:rsidP="00855B2A">
            <w:pPr>
              <w:spacing w:before="60" w:after="60"/>
              <w:rPr>
                <w:rFonts w:ascii="Arial" w:hAnsi="Arial" w:cs="Arial"/>
                <w:b/>
                <w:bCs/>
                <w:sz w:val="18"/>
                <w:szCs w:val="18"/>
              </w:rPr>
            </w:pPr>
          </w:p>
        </w:tc>
        <w:tc>
          <w:tcPr>
            <w:tcW w:w="1532" w:type="dxa"/>
            <w:vAlign w:val="center"/>
          </w:tcPr>
          <w:p w14:paraId="01689D89" w14:textId="77777777" w:rsidR="00080D8D" w:rsidRPr="00FF38C3" w:rsidRDefault="00080D8D" w:rsidP="00855B2A">
            <w:pPr>
              <w:spacing w:before="60" w:after="60"/>
              <w:rPr>
                <w:rFonts w:ascii="Arial" w:hAnsi="Arial" w:cs="Arial"/>
                <w:b/>
                <w:bCs/>
                <w:sz w:val="18"/>
                <w:szCs w:val="18"/>
              </w:rPr>
            </w:pPr>
          </w:p>
        </w:tc>
      </w:tr>
      <w:tr w:rsidR="00FF38C3" w:rsidRPr="00FF38C3" w14:paraId="35583F9C" w14:textId="77777777" w:rsidTr="00FF38C3">
        <w:trPr>
          <w:trHeight w:val="347"/>
        </w:trPr>
        <w:tc>
          <w:tcPr>
            <w:tcW w:w="5742" w:type="dxa"/>
            <w:vAlign w:val="center"/>
          </w:tcPr>
          <w:p w14:paraId="5C8A127E" w14:textId="02F809E3" w:rsidR="00080D8D" w:rsidRPr="00FF38C3" w:rsidRDefault="00080D8D" w:rsidP="00855B2A">
            <w:pPr>
              <w:pStyle w:val="BodyText2"/>
              <w:rPr>
                <w:b/>
                <w:sz w:val="18"/>
                <w:szCs w:val="18"/>
              </w:rPr>
            </w:pPr>
            <w:r w:rsidRPr="00FF38C3">
              <w:rPr>
                <w:i/>
                <w:sz w:val="18"/>
                <w:szCs w:val="18"/>
              </w:rPr>
              <w:t>List the separate sources of other income</w:t>
            </w:r>
          </w:p>
        </w:tc>
        <w:tc>
          <w:tcPr>
            <w:tcW w:w="1134" w:type="dxa"/>
            <w:vAlign w:val="center"/>
          </w:tcPr>
          <w:p w14:paraId="37F45875" w14:textId="602653BF" w:rsidR="00080D8D" w:rsidRPr="00FF38C3" w:rsidRDefault="00080D8D" w:rsidP="00855B2A">
            <w:pPr>
              <w:spacing w:before="60" w:after="60"/>
              <w:jc w:val="center"/>
              <w:rPr>
                <w:rFonts w:ascii="Arial" w:hAnsi="Arial" w:cs="Arial"/>
                <w:sz w:val="18"/>
                <w:szCs w:val="18"/>
              </w:rPr>
            </w:pPr>
            <w:r w:rsidRPr="00FF38C3">
              <w:rPr>
                <w:rFonts w:ascii="Arial" w:hAnsi="Arial" w:cs="Arial"/>
                <w:sz w:val="18"/>
                <w:szCs w:val="18"/>
              </w:rPr>
              <w:t>2.3</w:t>
            </w:r>
          </w:p>
        </w:tc>
        <w:tc>
          <w:tcPr>
            <w:tcW w:w="1701" w:type="dxa"/>
            <w:tcBorders>
              <w:bottom w:val="single" w:sz="4" w:space="0" w:color="auto"/>
            </w:tcBorders>
            <w:vAlign w:val="center"/>
          </w:tcPr>
          <w:p w14:paraId="33F25938" w14:textId="77777777" w:rsidR="00080D8D" w:rsidRPr="00FF38C3" w:rsidRDefault="00080D8D" w:rsidP="00855B2A">
            <w:pPr>
              <w:spacing w:before="60" w:after="60"/>
              <w:rPr>
                <w:rFonts w:ascii="Arial" w:hAnsi="Arial" w:cs="Arial"/>
                <w:b/>
                <w:bCs/>
                <w:sz w:val="18"/>
                <w:szCs w:val="18"/>
              </w:rPr>
            </w:pPr>
          </w:p>
        </w:tc>
        <w:tc>
          <w:tcPr>
            <w:tcW w:w="1532" w:type="dxa"/>
            <w:tcBorders>
              <w:bottom w:val="single" w:sz="4" w:space="0" w:color="auto"/>
            </w:tcBorders>
            <w:vAlign w:val="center"/>
          </w:tcPr>
          <w:p w14:paraId="73559594" w14:textId="77777777" w:rsidR="00080D8D" w:rsidRPr="00FF38C3" w:rsidRDefault="00080D8D" w:rsidP="00855B2A">
            <w:pPr>
              <w:spacing w:before="60" w:after="60"/>
              <w:rPr>
                <w:rFonts w:ascii="Arial" w:hAnsi="Arial" w:cs="Arial"/>
                <w:b/>
                <w:bCs/>
                <w:sz w:val="18"/>
                <w:szCs w:val="18"/>
              </w:rPr>
            </w:pPr>
          </w:p>
        </w:tc>
      </w:tr>
      <w:tr w:rsidR="00FF38C3" w:rsidRPr="00FF38C3" w14:paraId="52094B84" w14:textId="77777777" w:rsidTr="00FF38C3">
        <w:trPr>
          <w:trHeight w:val="347"/>
        </w:trPr>
        <w:tc>
          <w:tcPr>
            <w:tcW w:w="5742" w:type="dxa"/>
            <w:vAlign w:val="center"/>
          </w:tcPr>
          <w:p w14:paraId="158D0C6E" w14:textId="7C1573B3" w:rsidR="00FF38C3" w:rsidRPr="00FF38C3" w:rsidRDefault="00FF38C3" w:rsidP="00FF38C3">
            <w:pPr>
              <w:pStyle w:val="BodyText2"/>
              <w:rPr>
                <w:b/>
                <w:sz w:val="18"/>
                <w:szCs w:val="18"/>
              </w:rPr>
            </w:pPr>
            <w:r w:rsidRPr="00FF38C3">
              <w:rPr>
                <w:b/>
                <w:i/>
                <w:sz w:val="18"/>
                <w:szCs w:val="18"/>
              </w:rPr>
              <w:t>Total other income</w:t>
            </w:r>
            <w:r w:rsidRPr="00FF38C3">
              <w:rPr>
                <w:b/>
                <w:i/>
                <w:sz w:val="18"/>
                <w:szCs w:val="18"/>
              </w:rPr>
              <w:tab/>
            </w:r>
          </w:p>
        </w:tc>
        <w:tc>
          <w:tcPr>
            <w:tcW w:w="1134" w:type="dxa"/>
            <w:vAlign w:val="center"/>
          </w:tcPr>
          <w:p w14:paraId="5F2299BF" w14:textId="75C6C885" w:rsidR="00FF38C3" w:rsidRPr="00FF38C3" w:rsidRDefault="00FF38C3" w:rsidP="00FF38C3">
            <w:pPr>
              <w:spacing w:before="60" w:after="60"/>
              <w:jc w:val="center"/>
              <w:rPr>
                <w:rFonts w:ascii="Arial" w:hAnsi="Arial" w:cs="Arial"/>
                <w:sz w:val="18"/>
                <w:szCs w:val="18"/>
              </w:rPr>
            </w:pPr>
          </w:p>
        </w:tc>
        <w:tc>
          <w:tcPr>
            <w:tcW w:w="1701" w:type="dxa"/>
            <w:tcBorders>
              <w:top w:val="single" w:sz="4" w:space="0" w:color="auto"/>
              <w:bottom w:val="single" w:sz="4" w:space="0" w:color="auto"/>
            </w:tcBorders>
            <w:vAlign w:val="center"/>
          </w:tcPr>
          <w:p w14:paraId="4D7120A8" w14:textId="77777777" w:rsidR="00FF38C3" w:rsidRPr="00FF38C3" w:rsidRDefault="00FF38C3" w:rsidP="00FF38C3">
            <w:pPr>
              <w:spacing w:before="60" w:after="60"/>
              <w:rPr>
                <w:rFonts w:ascii="Arial" w:hAnsi="Arial" w:cs="Arial"/>
                <w:b/>
                <w:bCs/>
                <w:sz w:val="18"/>
                <w:szCs w:val="18"/>
              </w:rPr>
            </w:pPr>
          </w:p>
        </w:tc>
        <w:tc>
          <w:tcPr>
            <w:tcW w:w="1532" w:type="dxa"/>
            <w:tcBorders>
              <w:top w:val="single" w:sz="4" w:space="0" w:color="auto"/>
              <w:bottom w:val="single" w:sz="4" w:space="0" w:color="auto"/>
            </w:tcBorders>
            <w:vAlign w:val="center"/>
          </w:tcPr>
          <w:p w14:paraId="07FEB8EF" w14:textId="77777777" w:rsidR="00FF38C3" w:rsidRPr="00FF38C3" w:rsidRDefault="00FF38C3" w:rsidP="00FF38C3">
            <w:pPr>
              <w:spacing w:before="60" w:after="60"/>
              <w:rPr>
                <w:rFonts w:ascii="Arial" w:hAnsi="Arial" w:cs="Arial"/>
                <w:b/>
                <w:bCs/>
                <w:sz w:val="18"/>
                <w:szCs w:val="18"/>
              </w:rPr>
            </w:pPr>
          </w:p>
        </w:tc>
      </w:tr>
      <w:tr w:rsidR="00FF38C3" w:rsidRPr="00FF38C3" w14:paraId="1FAA6940" w14:textId="77777777" w:rsidTr="00FF38C3">
        <w:trPr>
          <w:trHeight w:val="347"/>
        </w:trPr>
        <w:tc>
          <w:tcPr>
            <w:tcW w:w="5742" w:type="dxa"/>
            <w:vAlign w:val="center"/>
          </w:tcPr>
          <w:p w14:paraId="49A2E49D" w14:textId="0FA811FD" w:rsidR="00080D8D" w:rsidRPr="00FF38C3" w:rsidRDefault="00080D8D" w:rsidP="00855B2A">
            <w:pPr>
              <w:pStyle w:val="BodyText2"/>
              <w:rPr>
                <w:b/>
                <w:sz w:val="18"/>
                <w:szCs w:val="18"/>
              </w:rPr>
            </w:pPr>
          </w:p>
        </w:tc>
        <w:tc>
          <w:tcPr>
            <w:tcW w:w="1134" w:type="dxa"/>
            <w:vAlign w:val="center"/>
          </w:tcPr>
          <w:p w14:paraId="092936D3" w14:textId="77777777" w:rsidR="00080D8D" w:rsidRPr="00FF38C3" w:rsidRDefault="00080D8D" w:rsidP="00855B2A">
            <w:pPr>
              <w:spacing w:before="60" w:after="60"/>
              <w:jc w:val="center"/>
              <w:rPr>
                <w:rFonts w:ascii="Arial" w:hAnsi="Arial" w:cs="Arial"/>
                <w:b/>
                <w:bCs/>
                <w:sz w:val="18"/>
                <w:szCs w:val="18"/>
              </w:rPr>
            </w:pPr>
          </w:p>
        </w:tc>
        <w:tc>
          <w:tcPr>
            <w:tcW w:w="1701" w:type="dxa"/>
            <w:tcBorders>
              <w:top w:val="single" w:sz="4" w:space="0" w:color="auto"/>
              <w:bottom w:val="single" w:sz="12" w:space="0" w:color="auto"/>
            </w:tcBorders>
            <w:vAlign w:val="center"/>
          </w:tcPr>
          <w:p w14:paraId="0D2903B0" w14:textId="77777777" w:rsidR="00080D8D" w:rsidRPr="00FF38C3" w:rsidRDefault="00080D8D" w:rsidP="00855B2A">
            <w:pPr>
              <w:spacing w:before="60" w:after="60"/>
              <w:rPr>
                <w:rFonts w:ascii="Arial" w:hAnsi="Arial" w:cs="Arial"/>
                <w:b/>
                <w:bCs/>
                <w:sz w:val="18"/>
                <w:szCs w:val="18"/>
              </w:rPr>
            </w:pPr>
          </w:p>
        </w:tc>
        <w:tc>
          <w:tcPr>
            <w:tcW w:w="1532" w:type="dxa"/>
            <w:tcBorders>
              <w:top w:val="single" w:sz="4" w:space="0" w:color="auto"/>
              <w:bottom w:val="single" w:sz="12" w:space="0" w:color="auto"/>
            </w:tcBorders>
            <w:vAlign w:val="center"/>
          </w:tcPr>
          <w:p w14:paraId="797F31E7" w14:textId="77777777" w:rsidR="00080D8D" w:rsidRPr="00FF38C3" w:rsidRDefault="00080D8D" w:rsidP="00855B2A">
            <w:pPr>
              <w:spacing w:before="60" w:after="60"/>
              <w:rPr>
                <w:rFonts w:ascii="Arial" w:hAnsi="Arial" w:cs="Arial"/>
                <w:b/>
                <w:bCs/>
                <w:sz w:val="18"/>
                <w:szCs w:val="18"/>
              </w:rPr>
            </w:pPr>
          </w:p>
        </w:tc>
      </w:tr>
      <w:tr w:rsidR="00FF38C3" w:rsidRPr="00FF38C3" w14:paraId="7E230AC7" w14:textId="77777777" w:rsidTr="00FF38C3">
        <w:trPr>
          <w:trHeight w:val="347"/>
        </w:trPr>
        <w:tc>
          <w:tcPr>
            <w:tcW w:w="5742" w:type="dxa"/>
            <w:vAlign w:val="center"/>
          </w:tcPr>
          <w:p w14:paraId="67947951" w14:textId="0BD4DF1E" w:rsidR="00080D8D" w:rsidRPr="00FF38C3" w:rsidRDefault="00080D8D" w:rsidP="00855B2A">
            <w:pPr>
              <w:pStyle w:val="BodyText2"/>
              <w:rPr>
                <w:b/>
                <w:sz w:val="18"/>
                <w:szCs w:val="18"/>
              </w:rPr>
            </w:pPr>
            <w:r w:rsidRPr="00FF38C3">
              <w:rPr>
                <w:b/>
                <w:sz w:val="18"/>
                <w:szCs w:val="18"/>
              </w:rPr>
              <w:t xml:space="preserve">Total Revenue and Other Income  </w:t>
            </w:r>
          </w:p>
        </w:tc>
        <w:tc>
          <w:tcPr>
            <w:tcW w:w="1134" w:type="dxa"/>
            <w:vAlign w:val="center"/>
          </w:tcPr>
          <w:p w14:paraId="45FEF3B0" w14:textId="77777777" w:rsidR="00080D8D" w:rsidRPr="00FF38C3" w:rsidRDefault="00080D8D" w:rsidP="00855B2A">
            <w:pPr>
              <w:spacing w:before="60" w:after="60"/>
              <w:jc w:val="center"/>
              <w:rPr>
                <w:rFonts w:ascii="Arial" w:hAnsi="Arial" w:cs="Arial"/>
                <w:b/>
                <w:bCs/>
                <w:sz w:val="18"/>
                <w:szCs w:val="18"/>
              </w:rPr>
            </w:pPr>
          </w:p>
        </w:tc>
        <w:tc>
          <w:tcPr>
            <w:tcW w:w="1701" w:type="dxa"/>
            <w:tcBorders>
              <w:top w:val="single" w:sz="12" w:space="0" w:color="auto"/>
              <w:bottom w:val="single" w:sz="12" w:space="0" w:color="auto"/>
            </w:tcBorders>
            <w:vAlign w:val="center"/>
          </w:tcPr>
          <w:p w14:paraId="60D789EB" w14:textId="77777777" w:rsidR="00080D8D" w:rsidRPr="00FF38C3" w:rsidRDefault="00080D8D" w:rsidP="00855B2A">
            <w:pPr>
              <w:spacing w:before="60" w:after="60"/>
              <w:rPr>
                <w:rFonts w:ascii="Arial" w:hAnsi="Arial" w:cs="Arial"/>
                <w:b/>
                <w:bCs/>
                <w:sz w:val="18"/>
                <w:szCs w:val="18"/>
              </w:rPr>
            </w:pPr>
          </w:p>
        </w:tc>
        <w:tc>
          <w:tcPr>
            <w:tcW w:w="1532" w:type="dxa"/>
            <w:tcBorders>
              <w:top w:val="single" w:sz="12" w:space="0" w:color="auto"/>
              <w:bottom w:val="single" w:sz="12" w:space="0" w:color="auto"/>
            </w:tcBorders>
            <w:vAlign w:val="center"/>
          </w:tcPr>
          <w:p w14:paraId="47D2D430" w14:textId="77777777" w:rsidR="00080D8D" w:rsidRPr="00FF38C3" w:rsidRDefault="00080D8D" w:rsidP="00855B2A">
            <w:pPr>
              <w:spacing w:before="60" w:after="60"/>
              <w:jc w:val="center"/>
              <w:rPr>
                <w:rFonts w:ascii="Arial" w:hAnsi="Arial" w:cs="Arial"/>
                <w:b/>
                <w:bCs/>
                <w:sz w:val="18"/>
                <w:szCs w:val="18"/>
              </w:rPr>
            </w:pPr>
          </w:p>
        </w:tc>
      </w:tr>
      <w:tr w:rsidR="00FF38C3" w:rsidRPr="00FF38C3" w14:paraId="5AEC2FC1" w14:textId="77777777" w:rsidTr="00FF38C3">
        <w:trPr>
          <w:trHeight w:val="86"/>
        </w:trPr>
        <w:tc>
          <w:tcPr>
            <w:tcW w:w="5742" w:type="dxa"/>
            <w:vAlign w:val="center"/>
          </w:tcPr>
          <w:p w14:paraId="2161703A" w14:textId="3DC6C225" w:rsidR="00080D8D" w:rsidRPr="00FF38C3" w:rsidRDefault="00080D8D" w:rsidP="00855B2A">
            <w:pPr>
              <w:pStyle w:val="BodyText2"/>
              <w:rPr>
                <w:b/>
                <w:i/>
                <w:sz w:val="18"/>
                <w:szCs w:val="18"/>
              </w:rPr>
            </w:pPr>
          </w:p>
        </w:tc>
        <w:tc>
          <w:tcPr>
            <w:tcW w:w="1134" w:type="dxa"/>
            <w:vAlign w:val="center"/>
          </w:tcPr>
          <w:p w14:paraId="321B2555" w14:textId="77777777" w:rsidR="00080D8D" w:rsidRPr="00FF38C3" w:rsidRDefault="00080D8D" w:rsidP="00855B2A">
            <w:pPr>
              <w:spacing w:before="60" w:after="60"/>
              <w:jc w:val="center"/>
              <w:rPr>
                <w:rFonts w:ascii="Arial" w:hAnsi="Arial" w:cs="Arial"/>
                <w:b/>
                <w:bCs/>
                <w:sz w:val="18"/>
                <w:szCs w:val="18"/>
              </w:rPr>
            </w:pPr>
          </w:p>
        </w:tc>
        <w:tc>
          <w:tcPr>
            <w:tcW w:w="1701" w:type="dxa"/>
            <w:tcBorders>
              <w:top w:val="single" w:sz="12" w:space="0" w:color="auto"/>
            </w:tcBorders>
            <w:vAlign w:val="center"/>
          </w:tcPr>
          <w:p w14:paraId="5673F390" w14:textId="77777777" w:rsidR="00080D8D" w:rsidRPr="00FF38C3" w:rsidRDefault="00080D8D" w:rsidP="00855B2A">
            <w:pPr>
              <w:spacing w:before="60" w:after="60"/>
              <w:rPr>
                <w:rFonts w:ascii="Arial" w:hAnsi="Arial" w:cs="Arial"/>
                <w:b/>
                <w:bCs/>
                <w:sz w:val="18"/>
                <w:szCs w:val="18"/>
              </w:rPr>
            </w:pPr>
          </w:p>
        </w:tc>
        <w:tc>
          <w:tcPr>
            <w:tcW w:w="1532" w:type="dxa"/>
            <w:tcBorders>
              <w:top w:val="single" w:sz="12" w:space="0" w:color="auto"/>
            </w:tcBorders>
            <w:vAlign w:val="center"/>
          </w:tcPr>
          <w:p w14:paraId="3953B24E" w14:textId="77777777" w:rsidR="00080D8D" w:rsidRPr="00FF38C3" w:rsidRDefault="00080D8D" w:rsidP="00855B2A">
            <w:pPr>
              <w:spacing w:before="60" w:after="60"/>
              <w:jc w:val="center"/>
              <w:rPr>
                <w:rFonts w:ascii="Arial" w:hAnsi="Arial" w:cs="Arial"/>
                <w:b/>
                <w:bCs/>
                <w:sz w:val="18"/>
                <w:szCs w:val="18"/>
              </w:rPr>
            </w:pPr>
          </w:p>
        </w:tc>
      </w:tr>
      <w:tr w:rsidR="00FF38C3" w:rsidRPr="00FF38C3" w14:paraId="345DF18F" w14:textId="77777777" w:rsidTr="00FF38C3">
        <w:trPr>
          <w:trHeight w:val="154"/>
        </w:trPr>
        <w:tc>
          <w:tcPr>
            <w:tcW w:w="5742" w:type="dxa"/>
            <w:vAlign w:val="center"/>
          </w:tcPr>
          <w:p w14:paraId="31F0DBA7" w14:textId="69017C48" w:rsidR="00080D8D" w:rsidRPr="00FF38C3" w:rsidRDefault="00080D8D" w:rsidP="00855B2A">
            <w:pPr>
              <w:pStyle w:val="BodyText2"/>
              <w:rPr>
                <w:b/>
                <w:sz w:val="18"/>
                <w:szCs w:val="18"/>
              </w:rPr>
            </w:pPr>
            <w:r w:rsidRPr="00FF38C3">
              <w:rPr>
                <w:b/>
                <w:sz w:val="18"/>
                <w:szCs w:val="18"/>
              </w:rPr>
              <w:t>Expenditure</w:t>
            </w:r>
          </w:p>
        </w:tc>
        <w:tc>
          <w:tcPr>
            <w:tcW w:w="1134" w:type="dxa"/>
            <w:vAlign w:val="center"/>
          </w:tcPr>
          <w:p w14:paraId="002755A9" w14:textId="77777777" w:rsidR="00080D8D" w:rsidRPr="00FF38C3" w:rsidRDefault="00080D8D" w:rsidP="00855B2A">
            <w:pPr>
              <w:spacing w:before="60" w:after="60"/>
              <w:jc w:val="center"/>
              <w:rPr>
                <w:rFonts w:ascii="Arial" w:hAnsi="Arial" w:cs="Arial"/>
                <w:b/>
                <w:bCs/>
                <w:sz w:val="18"/>
                <w:szCs w:val="18"/>
              </w:rPr>
            </w:pPr>
          </w:p>
        </w:tc>
        <w:tc>
          <w:tcPr>
            <w:tcW w:w="1701" w:type="dxa"/>
            <w:vAlign w:val="center"/>
          </w:tcPr>
          <w:p w14:paraId="000DEC85" w14:textId="77777777" w:rsidR="00080D8D" w:rsidRPr="00FF38C3" w:rsidRDefault="00080D8D" w:rsidP="00855B2A">
            <w:pPr>
              <w:spacing w:before="60" w:after="60"/>
              <w:rPr>
                <w:rFonts w:ascii="Arial" w:hAnsi="Arial" w:cs="Arial"/>
                <w:b/>
                <w:bCs/>
                <w:sz w:val="18"/>
                <w:szCs w:val="18"/>
              </w:rPr>
            </w:pPr>
          </w:p>
        </w:tc>
        <w:tc>
          <w:tcPr>
            <w:tcW w:w="1532" w:type="dxa"/>
            <w:vAlign w:val="center"/>
          </w:tcPr>
          <w:p w14:paraId="31375FAB" w14:textId="77777777" w:rsidR="00080D8D" w:rsidRPr="00FF38C3" w:rsidRDefault="00080D8D" w:rsidP="00855B2A">
            <w:pPr>
              <w:spacing w:before="60" w:after="60"/>
              <w:jc w:val="center"/>
              <w:rPr>
                <w:rFonts w:ascii="Arial" w:hAnsi="Arial" w:cs="Arial"/>
                <w:b/>
                <w:bCs/>
                <w:sz w:val="18"/>
                <w:szCs w:val="18"/>
              </w:rPr>
            </w:pPr>
          </w:p>
        </w:tc>
      </w:tr>
      <w:tr w:rsidR="00FF38C3" w:rsidRPr="00FF38C3" w14:paraId="2B3548E5" w14:textId="77777777" w:rsidTr="00FF38C3">
        <w:trPr>
          <w:trHeight w:val="74"/>
        </w:trPr>
        <w:tc>
          <w:tcPr>
            <w:tcW w:w="5742" w:type="dxa"/>
            <w:vAlign w:val="center"/>
          </w:tcPr>
          <w:p w14:paraId="1308D53E" w14:textId="77CB5421" w:rsidR="00080D8D" w:rsidRPr="00FF38C3" w:rsidRDefault="00080D8D" w:rsidP="00080D8D">
            <w:pPr>
              <w:pStyle w:val="BodyText2"/>
              <w:rPr>
                <w:b/>
                <w:sz w:val="18"/>
                <w:szCs w:val="18"/>
              </w:rPr>
            </w:pPr>
            <w:r w:rsidRPr="00FF38C3">
              <w:rPr>
                <w:sz w:val="18"/>
                <w:szCs w:val="18"/>
              </w:rPr>
              <w:t xml:space="preserve">Collection costs </w:t>
            </w:r>
            <w:r w:rsidRPr="00FF38C3">
              <w:rPr>
                <w:i/>
                <w:sz w:val="18"/>
                <w:szCs w:val="18"/>
              </w:rPr>
              <w:t>– include only where statute permits costs to be deducted</w:t>
            </w:r>
          </w:p>
        </w:tc>
        <w:tc>
          <w:tcPr>
            <w:tcW w:w="1134" w:type="dxa"/>
            <w:vAlign w:val="center"/>
          </w:tcPr>
          <w:p w14:paraId="54E95A47" w14:textId="26F00BA2" w:rsidR="00080D8D" w:rsidRPr="00FF38C3" w:rsidRDefault="00080D8D" w:rsidP="00855B2A">
            <w:pPr>
              <w:spacing w:before="60" w:after="60"/>
              <w:jc w:val="center"/>
              <w:rPr>
                <w:rFonts w:ascii="Arial" w:hAnsi="Arial" w:cs="Arial"/>
                <w:b/>
                <w:bCs/>
                <w:sz w:val="18"/>
                <w:szCs w:val="18"/>
              </w:rPr>
            </w:pPr>
          </w:p>
        </w:tc>
        <w:tc>
          <w:tcPr>
            <w:tcW w:w="1701" w:type="dxa"/>
            <w:vAlign w:val="center"/>
          </w:tcPr>
          <w:p w14:paraId="17393CD2" w14:textId="77777777" w:rsidR="00080D8D" w:rsidRPr="00FF38C3" w:rsidRDefault="00080D8D" w:rsidP="00855B2A">
            <w:pPr>
              <w:spacing w:before="60" w:after="60"/>
              <w:rPr>
                <w:rFonts w:ascii="Arial" w:hAnsi="Arial" w:cs="Arial"/>
                <w:b/>
                <w:bCs/>
                <w:sz w:val="18"/>
                <w:szCs w:val="18"/>
              </w:rPr>
            </w:pPr>
          </w:p>
        </w:tc>
        <w:tc>
          <w:tcPr>
            <w:tcW w:w="1532" w:type="dxa"/>
            <w:vAlign w:val="center"/>
          </w:tcPr>
          <w:p w14:paraId="09DF14C4" w14:textId="77777777" w:rsidR="00080D8D" w:rsidRPr="00FF38C3" w:rsidRDefault="00080D8D" w:rsidP="00855B2A">
            <w:pPr>
              <w:spacing w:before="60" w:after="60"/>
              <w:jc w:val="center"/>
              <w:rPr>
                <w:rFonts w:ascii="Arial" w:hAnsi="Arial" w:cs="Arial"/>
                <w:b/>
                <w:bCs/>
                <w:sz w:val="18"/>
                <w:szCs w:val="18"/>
              </w:rPr>
            </w:pPr>
          </w:p>
        </w:tc>
      </w:tr>
      <w:tr w:rsidR="00FF38C3" w:rsidRPr="00FF38C3" w14:paraId="451AF629" w14:textId="77777777" w:rsidTr="00FF38C3">
        <w:trPr>
          <w:trHeight w:val="74"/>
        </w:trPr>
        <w:tc>
          <w:tcPr>
            <w:tcW w:w="5742" w:type="dxa"/>
            <w:vAlign w:val="center"/>
          </w:tcPr>
          <w:p w14:paraId="167EDD74" w14:textId="24FD2CC5" w:rsidR="00080D8D" w:rsidRPr="00FF38C3" w:rsidRDefault="00080D8D" w:rsidP="00855B2A">
            <w:pPr>
              <w:pStyle w:val="BodyText2"/>
              <w:rPr>
                <w:b/>
                <w:sz w:val="18"/>
                <w:szCs w:val="18"/>
              </w:rPr>
            </w:pPr>
            <w:r w:rsidRPr="00FF38C3">
              <w:rPr>
                <w:sz w:val="18"/>
                <w:szCs w:val="18"/>
              </w:rPr>
              <w:t>Credit losses - debts written off or otherwise impaired</w:t>
            </w:r>
          </w:p>
        </w:tc>
        <w:tc>
          <w:tcPr>
            <w:tcW w:w="1134" w:type="dxa"/>
            <w:vAlign w:val="center"/>
          </w:tcPr>
          <w:p w14:paraId="1C0270E7" w14:textId="27D65DFA" w:rsidR="00080D8D" w:rsidRPr="008E1E36" w:rsidRDefault="00080D8D" w:rsidP="00855B2A">
            <w:pPr>
              <w:spacing w:before="60" w:after="60"/>
              <w:jc w:val="center"/>
              <w:rPr>
                <w:rFonts w:ascii="Arial" w:hAnsi="Arial" w:cs="Arial"/>
                <w:sz w:val="18"/>
                <w:szCs w:val="18"/>
              </w:rPr>
            </w:pPr>
            <w:r w:rsidRPr="008E1E36">
              <w:rPr>
                <w:rFonts w:ascii="Arial" w:hAnsi="Arial" w:cs="Arial"/>
                <w:sz w:val="18"/>
                <w:szCs w:val="18"/>
              </w:rPr>
              <w:t>3.2</w:t>
            </w:r>
          </w:p>
        </w:tc>
        <w:tc>
          <w:tcPr>
            <w:tcW w:w="1701" w:type="dxa"/>
            <w:vAlign w:val="center"/>
          </w:tcPr>
          <w:p w14:paraId="24B20584" w14:textId="77777777" w:rsidR="00080D8D" w:rsidRPr="00FF38C3" w:rsidRDefault="00080D8D" w:rsidP="00855B2A">
            <w:pPr>
              <w:spacing w:before="60" w:after="60"/>
              <w:rPr>
                <w:rFonts w:ascii="Arial" w:hAnsi="Arial" w:cs="Arial"/>
                <w:b/>
                <w:bCs/>
                <w:sz w:val="18"/>
                <w:szCs w:val="18"/>
              </w:rPr>
            </w:pPr>
          </w:p>
        </w:tc>
        <w:tc>
          <w:tcPr>
            <w:tcW w:w="1532" w:type="dxa"/>
            <w:vAlign w:val="center"/>
          </w:tcPr>
          <w:p w14:paraId="5C8A6A40" w14:textId="77777777" w:rsidR="00080D8D" w:rsidRPr="00FF38C3" w:rsidRDefault="00080D8D" w:rsidP="00855B2A">
            <w:pPr>
              <w:spacing w:before="60" w:after="60"/>
              <w:jc w:val="center"/>
              <w:rPr>
                <w:rFonts w:ascii="Arial" w:hAnsi="Arial" w:cs="Arial"/>
                <w:b/>
                <w:bCs/>
                <w:sz w:val="18"/>
                <w:szCs w:val="18"/>
              </w:rPr>
            </w:pPr>
          </w:p>
        </w:tc>
      </w:tr>
      <w:tr w:rsidR="00FF38C3" w:rsidRPr="00FF38C3" w14:paraId="4AD97C55" w14:textId="77777777" w:rsidTr="00FF38C3">
        <w:trPr>
          <w:trHeight w:val="437"/>
        </w:trPr>
        <w:tc>
          <w:tcPr>
            <w:tcW w:w="5742" w:type="dxa"/>
            <w:vAlign w:val="center"/>
          </w:tcPr>
          <w:p w14:paraId="366265BA" w14:textId="4BDAF75C" w:rsidR="00080D8D" w:rsidRPr="00FF38C3" w:rsidRDefault="00080D8D" w:rsidP="00855B2A">
            <w:pPr>
              <w:pStyle w:val="BodyText2"/>
              <w:rPr>
                <w:b/>
                <w:sz w:val="18"/>
                <w:szCs w:val="18"/>
              </w:rPr>
            </w:pPr>
            <w:r w:rsidRPr="00FF38C3">
              <w:rPr>
                <w:sz w:val="18"/>
                <w:szCs w:val="18"/>
              </w:rPr>
              <w:t xml:space="preserve">Other expenditure – </w:t>
            </w:r>
            <w:r w:rsidRPr="00FF38C3">
              <w:rPr>
                <w:i/>
                <w:sz w:val="18"/>
                <w:szCs w:val="18"/>
              </w:rPr>
              <w:t>include only those costs</w:t>
            </w:r>
            <w:r w:rsidR="00FF38C3">
              <w:rPr>
                <w:i/>
                <w:sz w:val="18"/>
                <w:szCs w:val="18"/>
              </w:rPr>
              <w:t xml:space="preserve"> </w:t>
            </w:r>
            <w:r w:rsidRPr="00FF38C3">
              <w:rPr>
                <w:i/>
                <w:sz w:val="18"/>
                <w:szCs w:val="18"/>
              </w:rPr>
              <w:t>permitted by statute</w:t>
            </w:r>
          </w:p>
        </w:tc>
        <w:tc>
          <w:tcPr>
            <w:tcW w:w="1134" w:type="dxa"/>
            <w:vAlign w:val="center"/>
          </w:tcPr>
          <w:p w14:paraId="77E55A72" w14:textId="77777777" w:rsidR="00080D8D" w:rsidRPr="00FF38C3" w:rsidRDefault="00080D8D" w:rsidP="00FF38C3">
            <w:pPr>
              <w:spacing w:before="60" w:after="60"/>
              <w:rPr>
                <w:rFonts w:ascii="Arial" w:hAnsi="Arial" w:cs="Arial"/>
                <w:b/>
                <w:bCs/>
                <w:sz w:val="18"/>
                <w:szCs w:val="18"/>
              </w:rPr>
            </w:pPr>
          </w:p>
        </w:tc>
        <w:tc>
          <w:tcPr>
            <w:tcW w:w="1701" w:type="dxa"/>
            <w:tcBorders>
              <w:bottom w:val="single" w:sz="4" w:space="0" w:color="auto"/>
            </w:tcBorders>
            <w:vAlign w:val="center"/>
          </w:tcPr>
          <w:p w14:paraId="34CBCB5D" w14:textId="77777777" w:rsidR="00080D8D" w:rsidRPr="00FF38C3" w:rsidRDefault="00080D8D" w:rsidP="00855B2A">
            <w:pPr>
              <w:spacing w:before="60" w:after="60"/>
              <w:rPr>
                <w:rFonts w:ascii="Arial" w:hAnsi="Arial" w:cs="Arial"/>
                <w:b/>
                <w:bCs/>
                <w:sz w:val="18"/>
                <w:szCs w:val="18"/>
              </w:rPr>
            </w:pPr>
          </w:p>
        </w:tc>
        <w:tc>
          <w:tcPr>
            <w:tcW w:w="1532" w:type="dxa"/>
            <w:tcBorders>
              <w:bottom w:val="single" w:sz="4" w:space="0" w:color="auto"/>
            </w:tcBorders>
            <w:vAlign w:val="center"/>
          </w:tcPr>
          <w:p w14:paraId="094583AF" w14:textId="77777777" w:rsidR="00080D8D" w:rsidRPr="00FF38C3" w:rsidRDefault="00080D8D" w:rsidP="00FF38C3">
            <w:pPr>
              <w:spacing w:before="60" w:after="60"/>
              <w:rPr>
                <w:rFonts w:ascii="Arial" w:hAnsi="Arial" w:cs="Arial"/>
                <w:b/>
                <w:bCs/>
                <w:sz w:val="18"/>
                <w:szCs w:val="18"/>
              </w:rPr>
            </w:pPr>
          </w:p>
        </w:tc>
      </w:tr>
      <w:tr w:rsidR="00FF38C3" w:rsidRPr="00FF38C3" w14:paraId="4E0759F8" w14:textId="77777777" w:rsidTr="008E1E36">
        <w:trPr>
          <w:trHeight w:val="179"/>
        </w:trPr>
        <w:tc>
          <w:tcPr>
            <w:tcW w:w="5742" w:type="dxa"/>
            <w:vAlign w:val="center"/>
          </w:tcPr>
          <w:p w14:paraId="05C60E15" w14:textId="1C03E3B8" w:rsidR="00080D8D" w:rsidRPr="00FF38C3" w:rsidRDefault="00080D8D" w:rsidP="00080D8D">
            <w:pPr>
              <w:pStyle w:val="BodyText2"/>
              <w:rPr>
                <w:sz w:val="18"/>
                <w:szCs w:val="18"/>
              </w:rPr>
            </w:pPr>
            <w:r w:rsidRPr="00FF38C3">
              <w:rPr>
                <w:b/>
                <w:i/>
                <w:sz w:val="18"/>
                <w:szCs w:val="18"/>
              </w:rPr>
              <w:t>Total expenditure</w:t>
            </w:r>
            <w:r w:rsidRPr="00FF38C3">
              <w:rPr>
                <w:b/>
                <w:i/>
                <w:sz w:val="18"/>
                <w:szCs w:val="18"/>
              </w:rPr>
              <w:tab/>
            </w:r>
          </w:p>
        </w:tc>
        <w:tc>
          <w:tcPr>
            <w:tcW w:w="1134" w:type="dxa"/>
            <w:vAlign w:val="center"/>
          </w:tcPr>
          <w:p w14:paraId="1A16F8FF" w14:textId="77777777" w:rsidR="00080D8D" w:rsidRPr="00FF38C3" w:rsidRDefault="00080D8D" w:rsidP="00855B2A">
            <w:pPr>
              <w:spacing w:before="60" w:after="60"/>
              <w:jc w:val="center"/>
              <w:rPr>
                <w:rFonts w:ascii="Arial" w:hAnsi="Arial" w:cs="Arial"/>
                <w:b/>
                <w:bCs/>
                <w:sz w:val="18"/>
                <w:szCs w:val="18"/>
              </w:rPr>
            </w:pPr>
          </w:p>
        </w:tc>
        <w:tc>
          <w:tcPr>
            <w:tcW w:w="1701" w:type="dxa"/>
            <w:tcBorders>
              <w:top w:val="single" w:sz="4" w:space="0" w:color="auto"/>
              <w:bottom w:val="single" w:sz="12" w:space="0" w:color="auto"/>
            </w:tcBorders>
            <w:vAlign w:val="center"/>
          </w:tcPr>
          <w:p w14:paraId="7E5B1F68" w14:textId="77777777" w:rsidR="00080D8D" w:rsidRPr="00FF38C3" w:rsidRDefault="00080D8D" w:rsidP="00855B2A">
            <w:pPr>
              <w:spacing w:before="60" w:after="60"/>
              <w:rPr>
                <w:rFonts w:ascii="Arial" w:hAnsi="Arial" w:cs="Arial"/>
                <w:b/>
                <w:bCs/>
                <w:sz w:val="18"/>
                <w:szCs w:val="18"/>
              </w:rPr>
            </w:pPr>
          </w:p>
        </w:tc>
        <w:tc>
          <w:tcPr>
            <w:tcW w:w="1532" w:type="dxa"/>
            <w:tcBorders>
              <w:top w:val="single" w:sz="4" w:space="0" w:color="auto"/>
              <w:bottom w:val="single" w:sz="12" w:space="0" w:color="auto"/>
            </w:tcBorders>
            <w:vAlign w:val="center"/>
          </w:tcPr>
          <w:p w14:paraId="08D0D1A5" w14:textId="77777777" w:rsidR="00080D8D" w:rsidRPr="00FF38C3" w:rsidRDefault="00080D8D" w:rsidP="00855B2A">
            <w:pPr>
              <w:spacing w:before="60" w:after="60"/>
              <w:jc w:val="center"/>
              <w:rPr>
                <w:rFonts w:ascii="Arial" w:hAnsi="Arial" w:cs="Arial"/>
                <w:b/>
                <w:bCs/>
                <w:sz w:val="18"/>
                <w:szCs w:val="18"/>
              </w:rPr>
            </w:pPr>
          </w:p>
        </w:tc>
      </w:tr>
      <w:tr w:rsidR="008E1E36" w:rsidRPr="00FF38C3" w14:paraId="0DA97517" w14:textId="77777777" w:rsidTr="008E1E36">
        <w:trPr>
          <w:trHeight w:val="74"/>
        </w:trPr>
        <w:tc>
          <w:tcPr>
            <w:tcW w:w="5742" w:type="dxa"/>
            <w:vAlign w:val="center"/>
          </w:tcPr>
          <w:p w14:paraId="371CB687" w14:textId="77777777" w:rsidR="008E1E36" w:rsidRPr="00FF38C3" w:rsidRDefault="008E1E36" w:rsidP="00855B2A">
            <w:pPr>
              <w:pStyle w:val="BodyText2"/>
              <w:rPr>
                <w:b/>
                <w:sz w:val="18"/>
                <w:szCs w:val="18"/>
              </w:rPr>
            </w:pPr>
          </w:p>
        </w:tc>
        <w:tc>
          <w:tcPr>
            <w:tcW w:w="1134" w:type="dxa"/>
            <w:vAlign w:val="center"/>
          </w:tcPr>
          <w:p w14:paraId="6393325B" w14:textId="77777777" w:rsidR="008E1E36" w:rsidRPr="00FF38C3" w:rsidRDefault="008E1E36" w:rsidP="00855B2A">
            <w:pPr>
              <w:spacing w:before="60" w:after="60"/>
              <w:jc w:val="center"/>
              <w:rPr>
                <w:rFonts w:ascii="Arial" w:hAnsi="Arial" w:cs="Arial"/>
                <w:b/>
                <w:bCs/>
                <w:sz w:val="18"/>
                <w:szCs w:val="18"/>
              </w:rPr>
            </w:pPr>
          </w:p>
        </w:tc>
        <w:tc>
          <w:tcPr>
            <w:tcW w:w="3233" w:type="dxa"/>
            <w:gridSpan w:val="2"/>
            <w:tcBorders>
              <w:top w:val="single" w:sz="12" w:space="0" w:color="auto"/>
            </w:tcBorders>
            <w:vAlign w:val="center"/>
          </w:tcPr>
          <w:p w14:paraId="20FFBAAE" w14:textId="77777777" w:rsidR="008E1E36" w:rsidRPr="00FF38C3" w:rsidRDefault="008E1E36" w:rsidP="00080D8D">
            <w:pPr>
              <w:pStyle w:val="BodyText2"/>
              <w:rPr>
                <w:i/>
                <w:sz w:val="18"/>
                <w:szCs w:val="18"/>
              </w:rPr>
            </w:pPr>
          </w:p>
        </w:tc>
      </w:tr>
      <w:tr w:rsidR="00FF38C3" w:rsidRPr="00FF38C3" w14:paraId="5573B14E" w14:textId="77777777" w:rsidTr="008E1E36">
        <w:trPr>
          <w:trHeight w:val="74"/>
        </w:trPr>
        <w:tc>
          <w:tcPr>
            <w:tcW w:w="5742" w:type="dxa"/>
            <w:vAlign w:val="center"/>
          </w:tcPr>
          <w:p w14:paraId="1483A5B8" w14:textId="50151879" w:rsidR="00080D8D" w:rsidRPr="00FF38C3" w:rsidRDefault="00080D8D" w:rsidP="00855B2A">
            <w:pPr>
              <w:pStyle w:val="BodyText2"/>
              <w:rPr>
                <w:b/>
                <w:sz w:val="18"/>
                <w:szCs w:val="18"/>
              </w:rPr>
            </w:pPr>
            <w:r w:rsidRPr="00FF38C3">
              <w:rPr>
                <w:b/>
                <w:sz w:val="18"/>
                <w:szCs w:val="18"/>
              </w:rPr>
              <w:t>Net Revenue for the Consolidated Fund</w:t>
            </w:r>
          </w:p>
        </w:tc>
        <w:tc>
          <w:tcPr>
            <w:tcW w:w="1134" w:type="dxa"/>
            <w:vAlign w:val="center"/>
          </w:tcPr>
          <w:p w14:paraId="19793958" w14:textId="7F6912B8" w:rsidR="00080D8D" w:rsidRPr="00FF38C3" w:rsidRDefault="00080D8D" w:rsidP="00855B2A">
            <w:pPr>
              <w:spacing w:before="60" w:after="60"/>
              <w:jc w:val="center"/>
              <w:rPr>
                <w:rFonts w:ascii="Arial" w:hAnsi="Arial" w:cs="Arial"/>
                <w:b/>
                <w:bCs/>
                <w:sz w:val="18"/>
                <w:szCs w:val="18"/>
              </w:rPr>
            </w:pPr>
          </w:p>
        </w:tc>
        <w:tc>
          <w:tcPr>
            <w:tcW w:w="3233" w:type="dxa"/>
            <w:gridSpan w:val="2"/>
            <w:tcBorders>
              <w:bottom w:val="single" w:sz="12" w:space="0" w:color="auto"/>
            </w:tcBorders>
            <w:vAlign w:val="center"/>
          </w:tcPr>
          <w:p w14:paraId="0B5D0710" w14:textId="6643D88E" w:rsidR="00080D8D" w:rsidRPr="00FF38C3" w:rsidRDefault="00080D8D" w:rsidP="00080D8D">
            <w:pPr>
              <w:pStyle w:val="BodyText2"/>
              <w:rPr>
                <w:b/>
                <w:sz w:val="18"/>
                <w:szCs w:val="18"/>
              </w:rPr>
            </w:pPr>
            <w:r w:rsidRPr="00FF38C3">
              <w:rPr>
                <w:i/>
                <w:sz w:val="18"/>
                <w:szCs w:val="18"/>
              </w:rPr>
              <w:t>These totals appear as the first line in Note A of the Cash Flow Statement</w:t>
            </w:r>
          </w:p>
          <w:p w14:paraId="5A99B2F8" w14:textId="6453D6EC" w:rsidR="00080D8D" w:rsidRPr="00FF38C3" w:rsidRDefault="00080D8D" w:rsidP="00855B2A">
            <w:pPr>
              <w:pStyle w:val="BodyText2"/>
              <w:rPr>
                <w:sz w:val="18"/>
                <w:szCs w:val="18"/>
              </w:rPr>
            </w:pPr>
          </w:p>
        </w:tc>
      </w:tr>
    </w:tbl>
    <w:p w14:paraId="430A257C" w14:textId="77777777" w:rsidR="00080D8D" w:rsidRPr="00FF38C3" w:rsidRDefault="00080D8D">
      <w:pPr>
        <w:pStyle w:val="BodyText2"/>
        <w:rPr>
          <w:b/>
          <w:sz w:val="18"/>
          <w:szCs w:val="18"/>
        </w:rPr>
      </w:pPr>
    </w:p>
    <w:p w14:paraId="31CB9EA6" w14:textId="32D3540F" w:rsidR="0048429B" w:rsidRDefault="0048429B" w:rsidP="00080D8D">
      <w:pPr>
        <w:pStyle w:val="BodyText2"/>
        <w:rPr>
          <w:b/>
          <w:sz w:val="16"/>
        </w:rPr>
      </w:pPr>
      <w:r>
        <w:rPr>
          <w:b/>
        </w:rPr>
        <w:tab/>
      </w:r>
      <w:r>
        <w:rPr>
          <w:b/>
        </w:rPr>
        <w:tab/>
      </w:r>
      <w:r>
        <w:rPr>
          <w:b/>
        </w:rPr>
        <w:tab/>
      </w:r>
      <w:r>
        <w:rPr>
          <w:b/>
        </w:rPr>
        <w:tab/>
      </w:r>
      <w:r>
        <w:rPr>
          <w:b/>
        </w:rPr>
        <w:tab/>
      </w:r>
      <w:r>
        <w:rPr>
          <w:b/>
        </w:rPr>
        <w:tab/>
      </w:r>
    </w:p>
    <w:p w14:paraId="20E31BD8" w14:textId="6E61EBD6" w:rsidR="0048429B" w:rsidRDefault="0048429B">
      <w:pPr>
        <w:pStyle w:val="BodyText2"/>
        <w:rPr>
          <w:b/>
          <w:u w:val="single"/>
        </w:rPr>
      </w:pPr>
      <w:r>
        <w:t xml:space="preserve"> </w:t>
      </w:r>
    </w:p>
    <w:p w14:paraId="513808D7" w14:textId="77777777" w:rsidR="0048429B" w:rsidRPr="005B3778" w:rsidRDefault="0048429B">
      <w:pPr>
        <w:pStyle w:val="BodyText2"/>
        <w:rPr>
          <w:szCs w:val="20"/>
        </w:rPr>
      </w:pPr>
      <w:r w:rsidRPr="005B3778">
        <w:rPr>
          <w:szCs w:val="20"/>
        </w:rPr>
        <w:t>There were no recognised gains or losses accounted for outside the above Statement of Revenue</w:t>
      </w:r>
      <w:r w:rsidR="0059582D" w:rsidRPr="005B3778">
        <w:rPr>
          <w:szCs w:val="20"/>
        </w:rPr>
        <w:t>, Other Income</w:t>
      </w:r>
      <w:r w:rsidRPr="005B3778">
        <w:rPr>
          <w:szCs w:val="20"/>
        </w:rPr>
        <w:t xml:space="preserve"> and Expenditure.</w:t>
      </w:r>
    </w:p>
    <w:p w14:paraId="6DB7F30C" w14:textId="77777777" w:rsidR="0048429B" w:rsidRDefault="0048429B">
      <w:pPr>
        <w:pStyle w:val="BodyText2"/>
        <w:rPr>
          <w:sz w:val="16"/>
        </w:rPr>
      </w:pPr>
    </w:p>
    <w:p w14:paraId="44F4167C" w14:textId="77777777" w:rsidR="0048429B" w:rsidRDefault="0048429B">
      <w:pPr>
        <w:pStyle w:val="sectionnote"/>
      </w:pPr>
    </w:p>
    <w:p w14:paraId="630F6817" w14:textId="77777777" w:rsidR="0048429B" w:rsidRDefault="0048429B">
      <w:pPr>
        <w:pStyle w:val="sectionnote"/>
      </w:pPr>
    </w:p>
    <w:p w14:paraId="61191A69" w14:textId="77777777" w:rsidR="0048429B" w:rsidRDefault="0048429B">
      <w:pPr>
        <w:pStyle w:val="Header"/>
        <w:tabs>
          <w:tab w:val="clear" w:pos="4153"/>
          <w:tab w:val="clear" w:pos="8306"/>
        </w:tabs>
        <w:rPr>
          <w:rFonts w:ascii="Arial" w:hAnsi="Arial" w:cs="Arial"/>
          <w:i/>
          <w:sz w:val="16"/>
        </w:rPr>
        <w:sectPr w:rsidR="0048429B">
          <w:footerReference w:type="default" r:id="rId14"/>
          <w:pgSz w:w="11906" w:h="16838"/>
          <w:pgMar w:top="1440" w:right="1440" w:bottom="1440" w:left="1440" w:header="708" w:footer="708" w:gutter="0"/>
          <w:cols w:space="720"/>
          <w:docGrid w:linePitch="360"/>
        </w:sectPr>
      </w:pPr>
    </w:p>
    <w:p w14:paraId="1B17291B" w14:textId="77777777" w:rsidR="0048429B" w:rsidRPr="00D328A6" w:rsidRDefault="0048429B" w:rsidP="00517D4F">
      <w:pPr>
        <w:pStyle w:val="Heading2"/>
        <w:rPr>
          <w:rFonts w:ascii="Arial" w:hAnsi="Arial" w:cs="Arial"/>
          <w:b w:val="0"/>
          <w:bCs w:val="0"/>
          <w:sz w:val="28"/>
          <w:szCs w:val="28"/>
        </w:rPr>
      </w:pPr>
      <w:r w:rsidRPr="00D328A6">
        <w:rPr>
          <w:rFonts w:ascii="Arial" w:hAnsi="Arial" w:cs="Arial"/>
          <w:sz w:val="28"/>
          <w:szCs w:val="28"/>
        </w:rPr>
        <w:lastRenderedPageBreak/>
        <w:t xml:space="preserve">Statement of Financial Position </w:t>
      </w:r>
    </w:p>
    <w:p w14:paraId="6265B168" w14:textId="3E0AD668" w:rsidR="0048429B" w:rsidRDefault="0048429B">
      <w:pPr>
        <w:spacing w:before="60" w:after="60"/>
        <w:rPr>
          <w:rFonts w:ascii="Arial" w:hAnsi="Arial" w:cs="Arial"/>
          <w:b/>
          <w:bCs/>
          <w:sz w:val="20"/>
        </w:rPr>
      </w:pPr>
      <w:r>
        <w:rPr>
          <w:rFonts w:ascii="Arial" w:hAnsi="Arial" w:cs="Arial"/>
          <w:b/>
          <w:bCs/>
          <w:sz w:val="20"/>
        </w:rPr>
        <w:t>as at 31 March 20</w:t>
      </w:r>
      <w:r w:rsidR="009154E1">
        <w:rPr>
          <w:rFonts w:ascii="Arial" w:hAnsi="Arial" w:cs="Arial"/>
          <w:b/>
          <w:bCs/>
          <w:sz w:val="20"/>
        </w:rPr>
        <w:t>2</w:t>
      </w:r>
      <w:r>
        <w:rPr>
          <w:rFonts w:ascii="Arial" w:hAnsi="Arial" w:cs="Arial"/>
          <w:b/>
          <w:bCs/>
          <w:sz w:val="20"/>
        </w:rPr>
        <w:t>Y</w:t>
      </w:r>
    </w:p>
    <w:p w14:paraId="627473B3" w14:textId="77777777" w:rsidR="00080D8D" w:rsidRDefault="00080D8D">
      <w:pPr>
        <w:spacing w:before="60" w:after="60"/>
        <w:rPr>
          <w:rFonts w:ascii="Arial" w:hAnsi="Arial" w:cs="Arial"/>
          <w:b/>
          <w:bCs/>
          <w:sz w:val="20"/>
        </w:rPr>
      </w:pPr>
    </w:p>
    <w:tbl>
      <w:tblPr>
        <w:tblStyle w:val="TableGrid"/>
        <w:tblW w:w="972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Financial Position"/>
        <w:tblDescription w:val="Statement of Financial Position"/>
      </w:tblPr>
      <w:tblGrid>
        <w:gridCol w:w="5427"/>
        <w:gridCol w:w="1069"/>
        <w:gridCol w:w="1529"/>
        <w:gridCol w:w="1696"/>
      </w:tblGrid>
      <w:tr w:rsidR="00A112B3" w:rsidRPr="00A112B3" w14:paraId="28EF9D67" w14:textId="77777777" w:rsidTr="005E78DD">
        <w:trPr>
          <w:trHeight w:val="325"/>
        </w:trPr>
        <w:tc>
          <w:tcPr>
            <w:tcW w:w="5427" w:type="dxa"/>
          </w:tcPr>
          <w:p w14:paraId="0477B6E4" w14:textId="77777777" w:rsidR="00A112B3" w:rsidRPr="00A112B3" w:rsidRDefault="00A112B3">
            <w:pPr>
              <w:spacing w:before="60" w:after="60"/>
              <w:rPr>
                <w:rFonts w:ascii="Arial" w:hAnsi="Arial" w:cs="Arial"/>
                <w:b/>
                <w:bCs/>
                <w:sz w:val="18"/>
                <w:szCs w:val="18"/>
              </w:rPr>
            </w:pPr>
          </w:p>
        </w:tc>
        <w:tc>
          <w:tcPr>
            <w:tcW w:w="1069" w:type="dxa"/>
          </w:tcPr>
          <w:p w14:paraId="7FAFEC31" w14:textId="1533A648" w:rsidR="00A112B3" w:rsidRPr="00A112B3" w:rsidRDefault="00A112B3" w:rsidP="005E78DD">
            <w:pPr>
              <w:spacing w:before="60" w:after="60"/>
              <w:jc w:val="center"/>
              <w:rPr>
                <w:rFonts w:ascii="Arial" w:hAnsi="Arial" w:cs="Arial"/>
                <w:b/>
                <w:bCs/>
                <w:sz w:val="18"/>
                <w:szCs w:val="18"/>
              </w:rPr>
            </w:pPr>
          </w:p>
        </w:tc>
        <w:tc>
          <w:tcPr>
            <w:tcW w:w="1529" w:type="dxa"/>
          </w:tcPr>
          <w:p w14:paraId="1B0509D1" w14:textId="40A5313A" w:rsidR="00A112B3" w:rsidRPr="00A112B3" w:rsidRDefault="00A112B3" w:rsidP="005E78DD">
            <w:pPr>
              <w:spacing w:before="60" w:after="60"/>
              <w:jc w:val="right"/>
              <w:rPr>
                <w:rFonts w:ascii="Arial" w:hAnsi="Arial" w:cs="Arial"/>
                <w:b/>
                <w:bCs/>
                <w:sz w:val="18"/>
                <w:szCs w:val="18"/>
              </w:rPr>
            </w:pPr>
            <w:r w:rsidRPr="00A112B3">
              <w:rPr>
                <w:rFonts w:ascii="Arial" w:hAnsi="Arial" w:cs="Arial"/>
                <w:b/>
                <w:sz w:val="18"/>
                <w:szCs w:val="18"/>
              </w:rPr>
              <w:t>202X-2Y</w:t>
            </w:r>
          </w:p>
        </w:tc>
        <w:tc>
          <w:tcPr>
            <w:tcW w:w="1696" w:type="dxa"/>
          </w:tcPr>
          <w:p w14:paraId="2B564DB3" w14:textId="47FBE619" w:rsidR="00A112B3" w:rsidRPr="00A112B3" w:rsidRDefault="00A112B3" w:rsidP="005E78DD">
            <w:pPr>
              <w:spacing w:before="60" w:after="60"/>
              <w:jc w:val="right"/>
              <w:rPr>
                <w:rFonts w:ascii="Arial" w:hAnsi="Arial" w:cs="Arial"/>
                <w:b/>
                <w:bCs/>
                <w:sz w:val="18"/>
                <w:szCs w:val="18"/>
              </w:rPr>
            </w:pPr>
            <w:r w:rsidRPr="00A112B3">
              <w:rPr>
                <w:rFonts w:ascii="Arial" w:hAnsi="Arial" w:cs="Arial"/>
                <w:b/>
                <w:sz w:val="18"/>
                <w:szCs w:val="18"/>
              </w:rPr>
              <w:t>202W-2X</w:t>
            </w:r>
          </w:p>
        </w:tc>
      </w:tr>
      <w:tr w:rsidR="00A112B3" w:rsidRPr="00A112B3" w14:paraId="66C80319" w14:textId="77777777" w:rsidTr="00080D8D">
        <w:trPr>
          <w:trHeight w:val="325"/>
        </w:trPr>
        <w:tc>
          <w:tcPr>
            <w:tcW w:w="5427" w:type="dxa"/>
            <w:vAlign w:val="center"/>
          </w:tcPr>
          <w:p w14:paraId="0B7635F0" w14:textId="77777777" w:rsidR="00A112B3" w:rsidRPr="00A112B3" w:rsidRDefault="00A112B3">
            <w:pPr>
              <w:spacing w:before="60" w:after="60"/>
              <w:rPr>
                <w:rFonts w:ascii="Arial" w:hAnsi="Arial" w:cs="Arial"/>
                <w:b/>
                <w:bCs/>
                <w:sz w:val="18"/>
                <w:szCs w:val="18"/>
              </w:rPr>
            </w:pPr>
          </w:p>
        </w:tc>
        <w:tc>
          <w:tcPr>
            <w:tcW w:w="1069" w:type="dxa"/>
          </w:tcPr>
          <w:p w14:paraId="50FFF088" w14:textId="28AE3B61" w:rsidR="00A112B3" w:rsidRPr="00A112B3" w:rsidRDefault="00A112B3" w:rsidP="005E78DD">
            <w:pPr>
              <w:spacing w:before="60" w:after="60"/>
              <w:jc w:val="center"/>
              <w:rPr>
                <w:rFonts w:ascii="Arial" w:hAnsi="Arial" w:cs="Arial"/>
                <w:b/>
                <w:bCs/>
                <w:sz w:val="18"/>
                <w:szCs w:val="18"/>
              </w:rPr>
            </w:pPr>
            <w:r w:rsidRPr="00A112B3">
              <w:rPr>
                <w:rFonts w:ascii="Arial" w:hAnsi="Arial" w:cs="Arial"/>
                <w:b/>
                <w:sz w:val="18"/>
                <w:szCs w:val="18"/>
              </w:rPr>
              <w:t>Note</w:t>
            </w:r>
          </w:p>
        </w:tc>
        <w:tc>
          <w:tcPr>
            <w:tcW w:w="1529" w:type="dxa"/>
          </w:tcPr>
          <w:p w14:paraId="05BB8207" w14:textId="54D6F84A" w:rsidR="00A112B3" w:rsidRPr="00A112B3" w:rsidRDefault="00A112B3" w:rsidP="005E78DD">
            <w:pPr>
              <w:spacing w:before="60" w:after="60"/>
              <w:jc w:val="right"/>
              <w:rPr>
                <w:rFonts w:ascii="Arial" w:hAnsi="Arial" w:cs="Arial"/>
                <w:b/>
                <w:bCs/>
                <w:sz w:val="18"/>
                <w:szCs w:val="18"/>
              </w:rPr>
            </w:pPr>
            <w:r w:rsidRPr="00A112B3">
              <w:rPr>
                <w:rFonts w:ascii="Arial" w:hAnsi="Arial" w:cs="Arial"/>
                <w:b/>
                <w:sz w:val="18"/>
                <w:szCs w:val="18"/>
              </w:rPr>
              <w:t>£000</w:t>
            </w:r>
          </w:p>
        </w:tc>
        <w:tc>
          <w:tcPr>
            <w:tcW w:w="1696" w:type="dxa"/>
          </w:tcPr>
          <w:p w14:paraId="0577FA3F" w14:textId="092AF083" w:rsidR="00A112B3" w:rsidRPr="00A112B3" w:rsidRDefault="00A112B3" w:rsidP="005E78DD">
            <w:pPr>
              <w:spacing w:before="60" w:after="60"/>
              <w:jc w:val="right"/>
              <w:rPr>
                <w:rFonts w:ascii="Arial" w:hAnsi="Arial" w:cs="Arial"/>
                <w:b/>
                <w:bCs/>
                <w:sz w:val="18"/>
                <w:szCs w:val="18"/>
              </w:rPr>
            </w:pPr>
            <w:r w:rsidRPr="00A112B3">
              <w:rPr>
                <w:rFonts w:ascii="Arial" w:hAnsi="Arial" w:cs="Arial"/>
                <w:b/>
                <w:sz w:val="18"/>
                <w:szCs w:val="18"/>
              </w:rPr>
              <w:t xml:space="preserve">   £000</w:t>
            </w:r>
          </w:p>
        </w:tc>
      </w:tr>
      <w:tr w:rsidR="00080D8D" w:rsidRPr="00A112B3" w14:paraId="0185C334" w14:textId="77777777" w:rsidTr="00080D8D">
        <w:trPr>
          <w:trHeight w:val="325"/>
        </w:trPr>
        <w:tc>
          <w:tcPr>
            <w:tcW w:w="5427" w:type="dxa"/>
            <w:vAlign w:val="center"/>
          </w:tcPr>
          <w:p w14:paraId="222BC979" w14:textId="7B71359F" w:rsidR="00A112B3" w:rsidRPr="00A112B3" w:rsidRDefault="00A112B3">
            <w:pPr>
              <w:spacing w:before="60" w:after="60"/>
              <w:rPr>
                <w:rFonts w:ascii="Arial" w:hAnsi="Arial" w:cs="Arial"/>
                <w:b/>
                <w:bCs/>
                <w:sz w:val="18"/>
                <w:szCs w:val="18"/>
              </w:rPr>
            </w:pPr>
            <w:r w:rsidRPr="00A112B3">
              <w:rPr>
                <w:rFonts w:ascii="Arial" w:hAnsi="Arial" w:cs="Arial"/>
                <w:b/>
                <w:sz w:val="18"/>
                <w:szCs w:val="18"/>
              </w:rPr>
              <w:t>Receivables falling due after more than one year</w:t>
            </w:r>
          </w:p>
        </w:tc>
        <w:tc>
          <w:tcPr>
            <w:tcW w:w="1069" w:type="dxa"/>
            <w:vAlign w:val="center"/>
          </w:tcPr>
          <w:p w14:paraId="04DCF64F" w14:textId="77777777" w:rsidR="00A112B3" w:rsidRPr="00A112B3" w:rsidRDefault="00A112B3" w:rsidP="005E78DD">
            <w:pPr>
              <w:spacing w:before="60" w:after="60"/>
              <w:jc w:val="center"/>
              <w:rPr>
                <w:rFonts w:ascii="Arial" w:hAnsi="Arial" w:cs="Arial"/>
                <w:b/>
                <w:bCs/>
                <w:sz w:val="18"/>
                <w:szCs w:val="18"/>
              </w:rPr>
            </w:pPr>
          </w:p>
        </w:tc>
        <w:tc>
          <w:tcPr>
            <w:tcW w:w="1529" w:type="dxa"/>
            <w:tcBorders>
              <w:bottom w:val="single" w:sz="4" w:space="0" w:color="auto"/>
            </w:tcBorders>
            <w:vAlign w:val="center"/>
          </w:tcPr>
          <w:p w14:paraId="2BE1F5E3" w14:textId="77777777" w:rsidR="00A112B3" w:rsidRPr="00A112B3" w:rsidRDefault="00A112B3">
            <w:pPr>
              <w:spacing w:before="60" w:after="60"/>
              <w:rPr>
                <w:rFonts w:ascii="Arial" w:hAnsi="Arial" w:cs="Arial"/>
                <w:b/>
                <w:bCs/>
                <w:sz w:val="18"/>
                <w:szCs w:val="18"/>
              </w:rPr>
            </w:pPr>
          </w:p>
        </w:tc>
        <w:tc>
          <w:tcPr>
            <w:tcW w:w="1696" w:type="dxa"/>
            <w:tcBorders>
              <w:bottom w:val="single" w:sz="4" w:space="0" w:color="auto"/>
            </w:tcBorders>
            <w:vAlign w:val="center"/>
          </w:tcPr>
          <w:p w14:paraId="16A2E05B" w14:textId="77777777" w:rsidR="00A112B3" w:rsidRPr="00A112B3" w:rsidRDefault="00A112B3">
            <w:pPr>
              <w:spacing w:before="60" w:after="60"/>
              <w:rPr>
                <w:rFonts w:ascii="Arial" w:hAnsi="Arial" w:cs="Arial"/>
                <w:b/>
                <w:bCs/>
                <w:sz w:val="18"/>
                <w:szCs w:val="18"/>
              </w:rPr>
            </w:pPr>
          </w:p>
        </w:tc>
      </w:tr>
      <w:tr w:rsidR="005E78DD" w:rsidRPr="00A112B3" w14:paraId="0544FA51" w14:textId="77777777" w:rsidTr="00080D8D">
        <w:trPr>
          <w:trHeight w:val="325"/>
        </w:trPr>
        <w:tc>
          <w:tcPr>
            <w:tcW w:w="5427" w:type="dxa"/>
            <w:vAlign w:val="center"/>
          </w:tcPr>
          <w:p w14:paraId="04FD3DC7" w14:textId="77777777" w:rsidR="005E78DD" w:rsidRPr="00A112B3" w:rsidRDefault="005E78DD" w:rsidP="00A112B3">
            <w:pPr>
              <w:pStyle w:val="BodyText2"/>
              <w:rPr>
                <w:b/>
                <w:sz w:val="18"/>
                <w:szCs w:val="18"/>
              </w:rPr>
            </w:pPr>
          </w:p>
        </w:tc>
        <w:tc>
          <w:tcPr>
            <w:tcW w:w="1069" w:type="dxa"/>
            <w:vAlign w:val="center"/>
          </w:tcPr>
          <w:p w14:paraId="0237AB07" w14:textId="77777777" w:rsidR="005E78DD" w:rsidRPr="00A112B3" w:rsidRDefault="005E78DD" w:rsidP="005E78DD">
            <w:pPr>
              <w:spacing w:before="60" w:after="60"/>
              <w:jc w:val="center"/>
              <w:rPr>
                <w:rFonts w:ascii="Arial" w:hAnsi="Arial" w:cs="Arial"/>
                <w:b/>
                <w:bCs/>
                <w:sz w:val="18"/>
                <w:szCs w:val="18"/>
              </w:rPr>
            </w:pPr>
          </w:p>
        </w:tc>
        <w:tc>
          <w:tcPr>
            <w:tcW w:w="1529" w:type="dxa"/>
            <w:tcBorders>
              <w:top w:val="single" w:sz="4" w:space="0" w:color="auto"/>
            </w:tcBorders>
            <w:vAlign w:val="center"/>
          </w:tcPr>
          <w:p w14:paraId="2CA8D3B5" w14:textId="77777777" w:rsidR="005E78DD" w:rsidRPr="00A112B3" w:rsidRDefault="005E78DD">
            <w:pPr>
              <w:spacing w:before="60" w:after="60"/>
              <w:rPr>
                <w:rFonts w:ascii="Arial" w:hAnsi="Arial" w:cs="Arial"/>
                <w:b/>
                <w:bCs/>
                <w:sz w:val="18"/>
                <w:szCs w:val="18"/>
              </w:rPr>
            </w:pPr>
          </w:p>
        </w:tc>
        <w:tc>
          <w:tcPr>
            <w:tcW w:w="1696" w:type="dxa"/>
            <w:tcBorders>
              <w:top w:val="single" w:sz="4" w:space="0" w:color="auto"/>
            </w:tcBorders>
            <w:vAlign w:val="center"/>
          </w:tcPr>
          <w:p w14:paraId="63CE8804" w14:textId="77777777" w:rsidR="005E78DD" w:rsidRPr="00A112B3" w:rsidRDefault="005E78DD">
            <w:pPr>
              <w:spacing w:before="60" w:after="60"/>
              <w:rPr>
                <w:rFonts w:ascii="Arial" w:hAnsi="Arial" w:cs="Arial"/>
                <w:b/>
                <w:bCs/>
                <w:sz w:val="18"/>
                <w:szCs w:val="18"/>
              </w:rPr>
            </w:pPr>
          </w:p>
        </w:tc>
      </w:tr>
      <w:tr w:rsidR="00A112B3" w:rsidRPr="00A112B3" w14:paraId="3627B696" w14:textId="77777777" w:rsidTr="00080D8D">
        <w:trPr>
          <w:trHeight w:val="325"/>
        </w:trPr>
        <w:tc>
          <w:tcPr>
            <w:tcW w:w="5427" w:type="dxa"/>
            <w:vAlign w:val="center"/>
          </w:tcPr>
          <w:p w14:paraId="039E4197" w14:textId="42A3E7E8" w:rsidR="00A112B3" w:rsidRPr="00A112B3" w:rsidRDefault="00A112B3" w:rsidP="00A112B3">
            <w:pPr>
              <w:pStyle w:val="BodyText2"/>
              <w:rPr>
                <w:sz w:val="18"/>
                <w:szCs w:val="18"/>
              </w:rPr>
            </w:pPr>
            <w:r w:rsidRPr="00A112B3">
              <w:rPr>
                <w:b/>
                <w:sz w:val="18"/>
                <w:szCs w:val="18"/>
              </w:rPr>
              <w:t>Current Assets</w:t>
            </w:r>
          </w:p>
        </w:tc>
        <w:tc>
          <w:tcPr>
            <w:tcW w:w="1069" w:type="dxa"/>
            <w:vAlign w:val="center"/>
          </w:tcPr>
          <w:p w14:paraId="6946EAF6" w14:textId="77777777" w:rsidR="00A112B3" w:rsidRPr="00A112B3" w:rsidRDefault="00A112B3" w:rsidP="005E78DD">
            <w:pPr>
              <w:spacing w:before="60" w:after="60"/>
              <w:jc w:val="center"/>
              <w:rPr>
                <w:rFonts w:ascii="Arial" w:hAnsi="Arial" w:cs="Arial"/>
                <w:b/>
                <w:bCs/>
                <w:sz w:val="18"/>
                <w:szCs w:val="18"/>
              </w:rPr>
            </w:pPr>
          </w:p>
        </w:tc>
        <w:tc>
          <w:tcPr>
            <w:tcW w:w="1529" w:type="dxa"/>
            <w:vAlign w:val="center"/>
          </w:tcPr>
          <w:p w14:paraId="60B0D20A" w14:textId="77777777" w:rsidR="00A112B3" w:rsidRPr="00A112B3" w:rsidRDefault="00A112B3">
            <w:pPr>
              <w:spacing w:before="60" w:after="60"/>
              <w:rPr>
                <w:rFonts w:ascii="Arial" w:hAnsi="Arial" w:cs="Arial"/>
                <w:b/>
                <w:bCs/>
                <w:sz w:val="18"/>
                <w:szCs w:val="18"/>
              </w:rPr>
            </w:pPr>
          </w:p>
        </w:tc>
        <w:tc>
          <w:tcPr>
            <w:tcW w:w="1696" w:type="dxa"/>
            <w:vAlign w:val="center"/>
          </w:tcPr>
          <w:p w14:paraId="7A76AF15" w14:textId="77777777" w:rsidR="00A112B3" w:rsidRPr="00A112B3" w:rsidRDefault="00A112B3">
            <w:pPr>
              <w:spacing w:before="60" w:after="60"/>
              <w:rPr>
                <w:rFonts w:ascii="Arial" w:hAnsi="Arial" w:cs="Arial"/>
                <w:b/>
                <w:bCs/>
                <w:sz w:val="18"/>
                <w:szCs w:val="18"/>
              </w:rPr>
            </w:pPr>
          </w:p>
        </w:tc>
      </w:tr>
      <w:tr w:rsidR="00A112B3" w:rsidRPr="00A112B3" w14:paraId="6C497E5F" w14:textId="77777777" w:rsidTr="00080D8D">
        <w:trPr>
          <w:trHeight w:val="325"/>
        </w:trPr>
        <w:tc>
          <w:tcPr>
            <w:tcW w:w="5427" w:type="dxa"/>
            <w:vAlign w:val="center"/>
          </w:tcPr>
          <w:p w14:paraId="2C945902" w14:textId="75BC04F2" w:rsidR="00A112B3" w:rsidRPr="00A112B3" w:rsidRDefault="00A112B3">
            <w:pPr>
              <w:spacing w:before="60" w:after="60"/>
              <w:rPr>
                <w:rFonts w:ascii="Arial" w:hAnsi="Arial" w:cs="Arial"/>
                <w:b/>
                <w:bCs/>
                <w:sz w:val="18"/>
                <w:szCs w:val="18"/>
              </w:rPr>
            </w:pPr>
            <w:r w:rsidRPr="00A112B3">
              <w:rPr>
                <w:rFonts w:ascii="Arial" w:hAnsi="Arial" w:cs="Arial"/>
                <w:sz w:val="18"/>
                <w:szCs w:val="18"/>
              </w:rPr>
              <w:t>Receivables</w:t>
            </w:r>
          </w:p>
        </w:tc>
        <w:tc>
          <w:tcPr>
            <w:tcW w:w="1069" w:type="dxa"/>
            <w:vAlign w:val="center"/>
          </w:tcPr>
          <w:p w14:paraId="52276443" w14:textId="3F020A25" w:rsidR="00A112B3" w:rsidRPr="00A112B3" w:rsidRDefault="00A112B3" w:rsidP="005E78DD">
            <w:pPr>
              <w:spacing w:before="60" w:after="60"/>
              <w:jc w:val="center"/>
              <w:rPr>
                <w:rFonts w:ascii="Arial" w:hAnsi="Arial" w:cs="Arial"/>
                <w:b/>
                <w:bCs/>
                <w:sz w:val="18"/>
                <w:szCs w:val="18"/>
              </w:rPr>
            </w:pPr>
            <w:r w:rsidRPr="00A112B3">
              <w:rPr>
                <w:rFonts w:ascii="Arial" w:hAnsi="Arial" w:cs="Arial"/>
                <w:sz w:val="18"/>
                <w:szCs w:val="18"/>
              </w:rPr>
              <w:t>3</w:t>
            </w:r>
          </w:p>
        </w:tc>
        <w:tc>
          <w:tcPr>
            <w:tcW w:w="1529" w:type="dxa"/>
            <w:vAlign w:val="center"/>
          </w:tcPr>
          <w:p w14:paraId="4C3E4391" w14:textId="77777777" w:rsidR="00A112B3" w:rsidRPr="00A112B3" w:rsidRDefault="00A112B3">
            <w:pPr>
              <w:spacing w:before="60" w:after="60"/>
              <w:rPr>
                <w:rFonts w:ascii="Arial" w:hAnsi="Arial" w:cs="Arial"/>
                <w:b/>
                <w:bCs/>
                <w:sz w:val="18"/>
                <w:szCs w:val="18"/>
              </w:rPr>
            </w:pPr>
          </w:p>
        </w:tc>
        <w:tc>
          <w:tcPr>
            <w:tcW w:w="1696" w:type="dxa"/>
            <w:vAlign w:val="center"/>
          </w:tcPr>
          <w:p w14:paraId="0BB2FABB" w14:textId="77777777" w:rsidR="00A112B3" w:rsidRPr="00A112B3" w:rsidRDefault="00A112B3">
            <w:pPr>
              <w:spacing w:before="60" w:after="60"/>
              <w:rPr>
                <w:rFonts w:ascii="Arial" w:hAnsi="Arial" w:cs="Arial"/>
                <w:b/>
                <w:bCs/>
                <w:sz w:val="18"/>
                <w:szCs w:val="18"/>
              </w:rPr>
            </w:pPr>
          </w:p>
        </w:tc>
      </w:tr>
      <w:tr w:rsidR="00A112B3" w:rsidRPr="00A112B3" w14:paraId="54AFA791" w14:textId="77777777" w:rsidTr="00080D8D">
        <w:trPr>
          <w:trHeight w:val="325"/>
        </w:trPr>
        <w:tc>
          <w:tcPr>
            <w:tcW w:w="5427" w:type="dxa"/>
            <w:vAlign w:val="center"/>
          </w:tcPr>
          <w:p w14:paraId="5A81E351" w14:textId="0615958C" w:rsidR="00A112B3" w:rsidRPr="00A112B3" w:rsidRDefault="00A112B3">
            <w:pPr>
              <w:spacing w:before="60" w:after="60"/>
              <w:rPr>
                <w:rFonts w:ascii="Arial" w:hAnsi="Arial" w:cs="Arial"/>
                <w:b/>
                <w:bCs/>
                <w:sz w:val="18"/>
                <w:szCs w:val="18"/>
              </w:rPr>
            </w:pPr>
            <w:r w:rsidRPr="00A112B3">
              <w:rPr>
                <w:rFonts w:ascii="Arial" w:hAnsi="Arial" w:cs="Arial"/>
                <w:sz w:val="18"/>
                <w:szCs w:val="18"/>
              </w:rPr>
              <w:t>Accrued Fees and Taxes Receivable</w:t>
            </w:r>
          </w:p>
        </w:tc>
        <w:tc>
          <w:tcPr>
            <w:tcW w:w="1069" w:type="dxa"/>
            <w:vAlign w:val="center"/>
          </w:tcPr>
          <w:p w14:paraId="43FA8E57" w14:textId="2D59A1DF" w:rsidR="00A112B3" w:rsidRPr="00A112B3" w:rsidRDefault="00A112B3" w:rsidP="005E78DD">
            <w:pPr>
              <w:spacing w:before="60" w:after="60"/>
              <w:jc w:val="center"/>
              <w:rPr>
                <w:rFonts w:ascii="Arial" w:hAnsi="Arial" w:cs="Arial"/>
                <w:b/>
                <w:bCs/>
                <w:sz w:val="18"/>
                <w:szCs w:val="18"/>
              </w:rPr>
            </w:pPr>
            <w:r w:rsidRPr="00A112B3">
              <w:rPr>
                <w:rFonts w:ascii="Arial" w:hAnsi="Arial" w:cs="Arial"/>
                <w:sz w:val="18"/>
                <w:szCs w:val="18"/>
              </w:rPr>
              <w:t>3</w:t>
            </w:r>
          </w:p>
        </w:tc>
        <w:tc>
          <w:tcPr>
            <w:tcW w:w="1529" w:type="dxa"/>
            <w:vAlign w:val="center"/>
          </w:tcPr>
          <w:p w14:paraId="7E33795E" w14:textId="77777777" w:rsidR="00A112B3" w:rsidRPr="00A112B3" w:rsidRDefault="00A112B3">
            <w:pPr>
              <w:spacing w:before="60" w:after="60"/>
              <w:rPr>
                <w:rFonts w:ascii="Arial" w:hAnsi="Arial" w:cs="Arial"/>
                <w:b/>
                <w:bCs/>
                <w:sz w:val="18"/>
                <w:szCs w:val="18"/>
              </w:rPr>
            </w:pPr>
          </w:p>
        </w:tc>
        <w:tc>
          <w:tcPr>
            <w:tcW w:w="1696" w:type="dxa"/>
            <w:vAlign w:val="center"/>
          </w:tcPr>
          <w:p w14:paraId="17C3FC38" w14:textId="77777777" w:rsidR="00A112B3" w:rsidRPr="00A112B3" w:rsidRDefault="00A112B3">
            <w:pPr>
              <w:spacing w:before="60" w:after="60"/>
              <w:rPr>
                <w:rFonts w:ascii="Arial" w:hAnsi="Arial" w:cs="Arial"/>
                <w:b/>
                <w:bCs/>
                <w:sz w:val="18"/>
                <w:szCs w:val="18"/>
              </w:rPr>
            </w:pPr>
          </w:p>
        </w:tc>
      </w:tr>
      <w:tr w:rsidR="00A112B3" w:rsidRPr="00A112B3" w14:paraId="7D4051A1" w14:textId="77777777" w:rsidTr="00080D8D">
        <w:trPr>
          <w:trHeight w:val="421"/>
        </w:trPr>
        <w:tc>
          <w:tcPr>
            <w:tcW w:w="5427" w:type="dxa"/>
            <w:vAlign w:val="center"/>
          </w:tcPr>
          <w:p w14:paraId="71BC3A7E" w14:textId="28472081" w:rsidR="00A112B3" w:rsidRPr="00A112B3" w:rsidRDefault="00A112B3">
            <w:pPr>
              <w:spacing w:before="60" w:after="60"/>
              <w:rPr>
                <w:rFonts w:ascii="Arial" w:hAnsi="Arial" w:cs="Arial"/>
                <w:b/>
                <w:bCs/>
                <w:sz w:val="18"/>
                <w:szCs w:val="18"/>
              </w:rPr>
            </w:pPr>
            <w:r w:rsidRPr="00A112B3">
              <w:rPr>
                <w:rFonts w:ascii="Arial" w:hAnsi="Arial" w:cs="Arial"/>
                <w:sz w:val="18"/>
                <w:szCs w:val="18"/>
              </w:rPr>
              <w:t>Cash and cash equivalents</w:t>
            </w:r>
          </w:p>
        </w:tc>
        <w:tc>
          <w:tcPr>
            <w:tcW w:w="1069" w:type="dxa"/>
            <w:vAlign w:val="center"/>
          </w:tcPr>
          <w:p w14:paraId="5D1CE54A" w14:textId="77777777" w:rsidR="00A112B3" w:rsidRPr="00A112B3" w:rsidRDefault="00A112B3" w:rsidP="005E78DD">
            <w:pPr>
              <w:spacing w:before="60" w:after="60"/>
              <w:jc w:val="center"/>
              <w:rPr>
                <w:rFonts w:ascii="Arial" w:hAnsi="Arial" w:cs="Arial"/>
                <w:b/>
                <w:bCs/>
                <w:sz w:val="18"/>
                <w:szCs w:val="18"/>
              </w:rPr>
            </w:pPr>
          </w:p>
        </w:tc>
        <w:tc>
          <w:tcPr>
            <w:tcW w:w="3225" w:type="dxa"/>
            <w:gridSpan w:val="2"/>
            <w:tcBorders>
              <w:bottom w:val="single" w:sz="4" w:space="0" w:color="auto"/>
            </w:tcBorders>
            <w:vAlign w:val="center"/>
          </w:tcPr>
          <w:p w14:paraId="4D4F7B77" w14:textId="69369101" w:rsidR="00A112B3" w:rsidRPr="00A112B3" w:rsidRDefault="00A112B3" w:rsidP="00A112B3">
            <w:pPr>
              <w:pStyle w:val="BodyText2"/>
              <w:rPr>
                <w:b/>
                <w:sz w:val="18"/>
                <w:szCs w:val="18"/>
              </w:rPr>
            </w:pPr>
            <w:r w:rsidRPr="00A112B3">
              <w:rPr>
                <w:bCs/>
                <w:i/>
                <w:sz w:val="18"/>
                <w:szCs w:val="18"/>
              </w:rPr>
              <w:t>These totals also appear in Note B to the Statement of Cash Flows</w:t>
            </w:r>
            <w:r w:rsidRPr="00A112B3">
              <w:rPr>
                <w:b/>
                <w:sz w:val="18"/>
                <w:szCs w:val="18"/>
              </w:rPr>
              <w:t xml:space="preserve">   </w:t>
            </w:r>
          </w:p>
        </w:tc>
      </w:tr>
      <w:tr w:rsidR="005E78DD" w:rsidRPr="00A112B3" w14:paraId="26F4E134" w14:textId="77777777" w:rsidTr="00080D8D">
        <w:trPr>
          <w:trHeight w:val="325"/>
        </w:trPr>
        <w:tc>
          <w:tcPr>
            <w:tcW w:w="5427" w:type="dxa"/>
            <w:vAlign w:val="center"/>
          </w:tcPr>
          <w:p w14:paraId="27887FAE" w14:textId="4C6AACD8" w:rsidR="00A112B3" w:rsidRPr="005E78DD" w:rsidRDefault="00A112B3">
            <w:pPr>
              <w:spacing w:before="60" w:after="60"/>
              <w:rPr>
                <w:rFonts w:ascii="Arial" w:hAnsi="Arial" w:cs="Arial"/>
                <w:b/>
                <w:bCs/>
                <w:sz w:val="18"/>
                <w:szCs w:val="18"/>
              </w:rPr>
            </w:pPr>
            <w:r w:rsidRPr="005E78DD">
              <w:rPr>
                <w:rFonts w:ascii="Arial" w:hAnsi="Arial" w:cs="Arial"/>
                <w:b/>
                <w:i/>
                <w:sz w:val="18"/>
                <w:szCs w:val="18"/>
              </w:rPr>
              <w:t>Total current assets</w:t>
            </w:r>
          </w:p>
        </w:tc>
        <w:tc>
          <w:tcPr>
            <w:tcW w:w="1069" w:type="dxa"/>
            <w:vAlign w:val="center"/>
          </w:tcPr>
          <w:p w14:paraId="3A970928" w14:textId="77777777" w:rsidR="00A112B3" w:rsidRPr="005E78DD" w:rsidRDefault="00A112B3" w:rsidP="005E78DD">
            <w:pPr>
              <w:spacing w:before="60" w:after="60"/>
              <w:jc w:val="center"/>
              <w:rPr>
                <w:rFonts w:ascii="Arial" w:hAnsi="Arial" w:cs="Arial"/>
                <w:b/>
                <w:bCs/>
                <w:sz w:val="18"/>
                <w:szCs w:val="18"/>
              </w:rPr>
            </w:pPr>
          </w:p>
        </w:tc>
        <w:tc>
          <w:tcPr>
            <w:tcW w:w="1529" w:type="dxa"/>
            <w:tcBorders>
              <w:top w:val="single" w:sz="4" w:space="0" w:color="auto"/>
              <w:bottom w:val="single" w:sz="4" w:space="0" w:color="auto"/>
            </w:tcBorders>
            <w:vAlign w:val="center"/>
          </w:tcPr>
          <w:p w14:paraId="4F47204B" w14:textId="77777777" w:rsidR="00A112B3" w:rsidRPr="005E78DD" w:rsidRDefault="00A112B3">
            <w:pPr>
              <w:spacing w:before="60" w:after="60"/>
              <w:rPr>
                <w:rFonts w:ascii="Arial" w:hAnsi="Arial" w:cs="Arial"/>
                <w:b/>
                <w:bCs/>
                <w:sz w:val="18"/>
                <w:szCs w:val="18"/>
              </w:rPr>
            </w:pPr>
          </w:p>
        </w:tc>
        <w:tc>
          <w:tcPr>
            <w:tcW w:w="1696" w:type="dxa"/>
            <w:tcBorders>
              <w:top w:val="single" w:sz="4" w:space="0" w:color="auto"/>
              <w:bottom w:val="single" w:sz="4" w:space="0" w:color="auto"/>
            </w:tcBorders>
            <w:vAlign w:val="center"/>
          </w:tcPr>
          <w:p w14:paraId="76AEB223" w14:textId="77777777" w:rsidR="00A112B3" w:rsidRPr="005E78DD" w:rsidRDefault="00A112B3">
            <w:pPr>
              <w:spacing w:before="60" w:after="60"/>
              <w:rPr>
                <w:rFonts w:ascii="Arial" w:hAnsi="Arial" w:cs="Arial"/>
                <w:b/>
                <w:bCs/>
                <w:sz w:val="18"/>
                <w:szCs w:val="18"/>
              </w:rPr>
            </w:pPr>
          </w:p>
        </w:tc>
      </w:tr>
      <w:tr w:rsidR="005E78DD" w:rsidRPr="00A112B3" w14:paraId="314B4EA3" w14:textId="77777777" w:rsidTr="00080D8D">
        <w:trPr>
          <w:trHeight w:val="325"/>
        </w:trPr>
        <w:tc>
          <w:tcPr>
            <w:tcW w:w="5427" w:type="dxa"/>
            <w:vAlign w:val="center"/>
          </w:tcPr>
          <w:p w14:paraId="3CD01552" w14:textId="77777777" w:rsidR="005E78DD" w:rsidRPr="005E78DD" w:rsidRDefault="005E78DD" w:rsidP="00A112B3">
            <w:pPr>
              <w:pStyle w:val="BodyText2"/>
              <w:rPr>
                <w:b/>
                <w:sz w:val="18"/>
                <w:szCs w:val="18"/>
              </w:rPr>
            </w:pPr>
          </w:p>
        </w:tc>
        <w:tc>
          <w:tcPr>
            <w:tcW w:w="1069" w:type="dxa"/>
            <w:vAlign w:val="center"/>
          </w:tcPr>
          <w:p w14:paraId="15CED1E5" w14:textId="77777777" w:rsidR="005E78DD" w:rsidRPr="005E78DD" w:rsidRDefault="005E78DD" w:rsidP="005E78DD">
            <w:pPr>
              <w:spacing w:before="60" w:after="60"/>
              <w:jc w:val="center"/>
              <w:rPr>
                <w:rFonts w:ascii="Arial" w:hAnsi="Arial" w:cs="Arial"/>
                <w:b/>
                <w:bCs/>
                <w:sz w:val="18"/>
                <w:szCs w:val="18"/>
              </w:rPr>
            </w:pPr>
          </w:p>
        </w:tc>
        <w:tc>
          <w:tcPr>
            <w:tcW w:w="1529" w:type="dxa"/>
            <w:tcBorders>
              <w:top w:val="single" w:sz="4" w:space="0" w:color="auto"/>
            </w:tcBorders>
            <w:vAlign w:val="center"/>
          </w:tcPr>
          <w:p w14:paraId="3A56EF45" w14:textId="77777777" w:rsidR="005E78DD" w:rsidRPr="005E78DD" w:rsidRDefault="005E78DD">
            <w:pPr>
              <w:spacing w:before="60" w:after="60"/>
              <w:rPr>
                <w:rFonts w:ascii="Arial" w:hAnsi="Arial" w:cs="Arial"/>
                <w:b/>
                <w:bCs/>
                <w:sz w:val="18"/>
                <w:szCs w:val="18"/>
              </w:rPr>
            </w:pPr>
          </w:p>
        </w:tc>
        <w:tc>
          <w:tcPr>
            <w:tcW w:w="1696" w:type="dxa"/>
            <w:tcBorders>
              <w:top w:val="single" w:sz="4" w:space="0" w:color="auto"/>
            </w:tcBorders>
            <w:vAlign w:val="center"/>
          </w:tcPr>
          <w:p w14:paraId="342602EF" w14:textId="77777777" w:rsidR="005E78DD" w:rsidRPr="005E78DD" w:rsidRDefault="005E78DD">
            <w:pPr>
              <w:spacing w:before="60" w:after="60"/>
              <w:rPr>
                <w:rFonts w:ascii="Arial" w:hAnsi="Arial" w:cs="Arial"/>
                <w:b/>
                <w:bCs/>
                <w:sz w:val="18"/>
                <w:szCs w:val="18"/>
              </w:rPr>
            </w:pPr>
          </w:p>
        </w:tc>
      </w:tr>
      <w:tr w:rsidR="00A112B3" w:rsidRPr="00A112B3" w14:paraId="3A6D0550" w14:textId="77777777" w:rsidTr="00080D8D">
        <w:trPr>
          <w:trHeight w:val="325"/>
        </w:trPr>
        <w:tc>
          <w:tcPr>
            <w:tcW w:w="5427" w:type="dxa"/>
            <w:vAlign w:val="center"/>
          </w:tcPr>
          <w:p w14:paraId="27933A82" w14:textId="5546FB52" w:rsidR="00A112B3" w:rsidRPr="005E78DD" w:rsidRDefault="00A112B3" w:rsidP="00A112B3">
            <w:pPr>
              <w:pStyle w:val="BodyText2"/>
              <w:rPr>
                <w:sz w:val="18"/>
                <w:szCs w:val="18"/>
              </w:rPr>
            </w:pPr>
            <w:r w:rsidRPr="005E78DD">
              <w:rPr>
                <w:b/>
                <w:sz w:val="18"/>
                <w:szCs w:val="18"/>
              </w:rPr>
              <w:t>Current Liabilities</w:t>
            </w:r>
          </w:p>
        </w:tc>
        <w:tc>
          <w:tcPr>
            <w:tcW w:w="1069" w:type="dxa"/>
            <w:vAlign w:val="center"/>
          </w:tcPr>
          <w:p w14:paraId="56386677" w14:textId="77777777" w:rsidR="00A112B3" w:rsidRPr="005E78DD" w:rsidRDefault="00A112B3" w:rsidP="005E78DD">
            <w:pPr>
              <w:spacing w:before="60" w:after="60"/>
              <w:jc w:val="center"/>
              <w:rPr>
                <w:rFonts w:ascii="Arial" w:hAnsi="Arial" w:cs="Arial"/>
                <w:b/>
                <w:bCs/>
                <w:sz w:val="18"/>
                <w:szCs w:val="18"/>
              </w:rPr>
            </w:pPr>
          </w:p>
        </w:tc>
        <w:tc>
          <w:tcPr>
            <w:tcW w:w="1529" w:type="dxa"/>
            <w:vAlign w:val="center"/>
          </w:tcPr>
          <w:p w14:paraId="4CBFC9E2" w14:textId="77777777" w:rsidR="00A112B3" w:rsidRPr="005E78DD" w:rsidRDefault="00A112B3">
            <w:pPr>
              <w:spacing w:before="60" w:after="60"/>
              <w:rPr>
                <w:rFonts w:ascii="Arial" w:hAnsi="Arial" w:cs="Arial"/>
                <w:b/>
                <w:bCs/>
                <w:sz w:val="18"/>
                <w:szCs w:val="18"/>
              </w:rPr>
            </w:pPr>
          </w:p>
        </w:tc>
        <w:tc>
          <w:tcPr>
            <w:tcW w:w="1696" w:type="dxa"/>
            <w:vAlign w:val="center"/>
          </w:tcPr>
          <w:p w14:paraId="74B0B718" w14:textId="77777777" w:rsidR="00A112B3" w:rsidRPr="005E78DD" w:rsidRDefault="00A112B3">
            <w:pPr>
              <w:spacing w:before="60" w:after="60"/>
              <w:rPr>
                <w:rFonts w:ascii="Arial" w:hAnsi="Arial" w:cs="Arial"/>
                <w:b/>
                <w:bCs/>
                <w:sz w:val="18"/>
                <w:szCs w:val="18"/>
              </w:rPr>
            </w:pPr>
          </w:p>
        </w:tc>
      </w:tr>
      <w:tr w:rsidR="00A112B3" w:rsidRPr="00A112B3" w14:paraId="7FF4F9F2" w14:textId="77777777" w:rsidTr="00080D8D">
        <w:trPr>
          <w:trHeight w:val="325"/>
        </w:trPr>
        <w:tc>
          <w:tcPr>
            <w:tcW w:w="5427" w:type="dxa"/>
            <w:vAlign w:val="center"/>
          </w:tcPr>
          <w:p w14:paraId="6F7AF1D3" w14:textId="358EB2F1" w:rsidR="00A112B3" w:rsidRPr="005E78DD" w:rsidRDefault="00A112B3" w:rsidP="00A112B3">
            <w:pPr>
              <w:pStyle w:val="BodyText2"/>
              <w:rPr>
                <w:b/>
                <w:sz w:val="18"/>
                <w:szCs w:val="18"/>
              </w:rPr>
            </w:pPr>
            <w:r w:rsidRPr="005E78DD">
              <w:rPr>
                <w:sz w:val="18"/>
                <w:szCs w:val="18"/>
              </w:rPr>
              <w:t>Payables</w:t>
            </w:r>
          </w:p>
        </w:tc>
        <w:tc>
          <w:tcPr>
            <w:tcW w:w="1069" w:type="dxa"/>
            <w:vAlign w:val="center"/>
          </w:tcPr>
          <w:p w14:paraId="5A9C2077" w14:textId="37D34F98" w:rsidR="00A112B3" w:rsidRPr="005E78DD" w:rsidRDefault="00A112B3" w:rsidP="005E78DD">
            <w:pPr>
              <w:spacing w:before="60" w:after="60"/>
              <w:jc w:val="center"/>
              <w:rPr>
                <w:rFonts w:ascii="Arial" w:hAnsi="Arial" w:cs="Arial"/>
                <w:sz w:val="18"/>
                <w:szCs w:val="18"/>
              </w:rPr>
            </w:pPr>
            <w:r w:rsidRPr="005E78DD">
              <w:rPr>
                <w:rFonts w:ascii="Arial" w:hAnsi="Arial" w:cs="Arial"/>
                <w:sz w:val="18"/>
                <w:szCs w:val="18"/>
              </w:rPr>
              <w:t>4</w:t>
            </w:r>
          </w:p>
        </w:tc>
        <w:tc>
          <w:tcPr>
            <w:tcW w:w="1529" w:type="dxa"/>
            <w:vAlign w:val="center"/>
          </w:tcPr>
          <w:p w14:paraId="329655F7" w14:textId="77777777" w:rsidR="00A112B3" w:rsidRPr="005E78DD" w:rsidRDefault="00A112B3">
            <w:pPr>
              <w:spacing w:before="60" w:after="60"/>
              <w:rPr>
                <w:rFonts w:ascii="Arial" w:hAnsi="Arial" w:cs="Arial"/>
                <w:b/>
                <w:bCs/>
                <w:sz w:val="18"/>
                <w:szCs w:val="18"/>
              </w:rPr>
            </w:pPr>
          </w:p>
        </w:tc>
        <w:tc>
          <w:tcPr>
            <w:tcW w:w="1696" w:type="dxa"/>
            <w:vAlign w:val="center"/>
          </w:tcPr>
          <w:p w14:paraId="4C6CAB50" w14:textId="77777777" w:rsidR="00A112B3" w:rsidRPr="005E78DD" w:rsidRDefault="00A112B3">
            <w:pPr>
              <w:spacing w:before="60" w:after="60"/>
              <w:rPr>
                <w:rFonts w:ascii="Arial" w:hAnsi="Arial" w:cs="Arial"/>
                <w:b/>
                <w:bCs/>
                <w:sz w:val="18"/>
                <w:szCs w:val="18"/>
              </w:rPr>
            </w:pPr>
          </w:p>
        </w:tc>
      </w:tr>
      <w:tr w:rsidR="00A112B3" w:rsidRPr="00A112B3" w14:paraId="1F6CAA23" w14:textId="77777777" w:rsidTr="00080D8D">
        <w:trPr>
          <w:trHeight w:val="325"/>
        </w:trPr>
        <w:tc>
          <w:tcPr>
            <w:tcW w:w="5427" w:type="dxa"/>
            <w:vAlign w:val="center"/>
          </w:tcPr>
          <w:p w14:paraId="7B2197BA" w14:textId="0551FFAF" w:rsidR="00A112B3" w:rsidRPr="005E78DD" w:rsidRDefault="00A112B3" w:rsidP="00A112B3">
            <w:pPr>
              <w:pStyle w:val="BodyText2"/>
              <w:rPr>
                <w:b/>
                <w:sz w:val="18"/>
                <w:szCs w:val="18"/>
              </w:rPr>
            </w:pPr>
            <w:r w:rsidRPr="005E78DD">
              <w:rPr>
                <w:sz w:val="18"/>
                <w:szCs w:val="18"/>
              </w:rPr>
              <w:t>Accrued Revenue Liabilities</w:t>
            </w:r>
          </w:p>
        </w:tc>
        <w:tc>
          <w:tcPr>
            <w:tcW w:w="1069" w:type="dxa"/>
            <w:vAlign w:val="center"/>
          </w:tcPr>
          <w:p w14:paraId="52C6C27D" w14:textId="45C3B7A4" w:rsidR="00A112B3" w:rsidRPr="005E78DD" w:rsidRDefault="00A112B3" w:rsidP="005E78DD">
            <w:pPr>
              <w:spacing w:before="60" w:after="60"/>
              <w:jc w:val="center"/>
              <w:rPr>
                <w:rFonts w:ascii="Arial" w:hAnsi="Arial" w:cs="Arial"/>
                <w:sz w:val="18"/>
                <w:szCs w:val="18"/>
              </w:rPr>
            </w:pPr>
            <w:r w:rsidRPr="005E78DD">
              <w:rPr>
                <w:rFonts w:ascii="Arial" w:hAnsi="Arial" w:cs="Arial"/>
                <w:sz w:val="18"/>
                <w:szCs w:val="18"/>
              </w:rPr>
              <w:t>4</w:t>
            </w:r>
          </w:p>
        </w:tc>
        <w:tc>
          <w:tcPr>
            <w:tcW w:w="1529" w:type="dxa"/>
            <w:vAlign w:val="center"/>
          </w:tcPr>
          <w:p w14:paraId="2E20226F" w14:textId="77777777" w:rsidR="00A112B3" w:rsidRPr="005E78DD" w:rsidRDefault="00A112B3">
            <w:pPr>
              <w:spacing w:before="60" w:after="60"/>
              <w:rPr>
                <w:rFonts w:ascii="Arial" w:hAnsi="Arial" w:cs="Arial"/>
                <w:b/>
                <w:bCs/>
                <w:sz w:val="18"/>
                <w:szCs w:val="18"/>
              </w:rPr>
            </w:pPr>
          </w:p>
        </w:tc>
        <w:tc>
          <w:tcPr>
            <w:tcW w:w="1696" w:type="dxa"/>
            <w:vAlign w:val="center"/>
          </w:tcPr>
          <w:p w14:paraId="21D5BAD1" w14:textId="77777777" w:rsidR="00A112B3" w:rsidRPr="005E78DD" w:rsidRDefault="00A112B3">
            <w:pPr>
              <w:spacing w:before="60" w:after="60"/>
              <w:rPr>
                <w:rFonts w:ascii="Arial" w:hAnsi="Arial" w:cs="Arial"/>
                <w:b/>
                <w:bCs/>
                <w:sz w:val="18"/>
                <w:szCs w:val="18"/>
              </w:rPr>
            </w:pPr>
          </w:p>
        </w:tc>
      </w:tr>
      <w:tr w:rsidR="00A112B3" w:rsidRPr="00A112B3" w14:paraId="6EE5F2B8" w14:textId="77777777" w:rsidTr="00080D8D">
        <w:trPr>
          <w:trHeight w:val="325"/>
        </w:trPr>
        <w:tc>
          <w:tcPr>
            <w:tcW w:w="5427" w:type="dxa"/>
            <w:vAlign w:val="center"/>
          </w:tcPr>
          <w:p w14:paraId="26DE5F0D" w14:textId="5F8D704C" w:rsidR="00A112B3" w:rsidRPr="005E78DD" w:rsidRDefault="00A112B3" w:rsidP="00A112B3">
            <w:pPr>
              <w:pStyle w:val="BodyText2"/>
              <w:rPr>
                <w:b/>
                <w:sz w:val="18"/>
                <w:szCs w:val="18"/>
              </w:rPr>
            </w:pPr>
            <w:r w:rsidRPr="005E78DD">
              <w:rPr>
                <w:sz w:val="18"/>
                <w:szCs w:val="18"/>
              </w:rPr>
              <w:t>Deferred Revenue and other income</w:t>
            </w:r>
          </w:p>
        </w:tc>
        <w:tc>
          <w:tcPr>
            <w:tcW w:w="1069" w:type="dxa"/>
            <w:vAlign w:val="center"/>
          </w:tcPr>
          <w:p w14:paraId="3BF14D17" w14:textId="4EC16472" w:rsidR="00A112B3" w:rsidRPr="005E78DD" w:rsidRDefault="00A112B3" w:rsidP="005E78DD">
            <w:pPr>
              <w:spacing w:before="60" w:after="60"/>
              <w:jc w:val="center"/>
              <w:rPr>
                <w:rFonts w:ascii="Arial" w:hAnsi="Arial" w:cs="Arial"/>
                <w:sz w:val="18"/>
                <w:szCs w:val="18"/>
              </w:rPr>
            </w:pPr>
            <w:r w:rsidRPr="005E78DD">
              <w:rPr>
                <w:rFonts w:ascii="Arial" w:hAnsi="Arial" w:cs="Arial"/>
                <w:sz w:val="18"/>
                <w:szCs w:val="18"/>
              </w:rPr>
              <w:t>4</w:t>
            </w:r>
          </w:p>
        </w:tc>
        <w:tc>
          <w:tcPr>
            <w:tcW w:w="1529" w:type="dxa"/>
            <w:tcBorders>
              <w:bottom w:val="single" w:sz="4" w:space="0" w:color="auto"/>
            </w:tcBorders>
            <w:vAlign w:val="center"/>
          </w:tcPr>
          <w:p w14:paraId="33273D41" w14:textId="77777777" w:rsidR="00A112B3" w:rsidRPr="005E78DD" w:rsidRDefault="00A112B3">
            <w:pPr>
              <w:spacing w:before="60" w:after="60"/>
              <w:rPr>
                <w:rFonts w:ascii="Arial" w:hAnsi="Arial" w:cs="Arial"/>
                <w:b/>
                <w:bCs/>
                <w:sz w:val="18"/>
                <w:szCs w:val="18"/>
              </w:rPr>
            </w:pPr>
          </w:p>
        </w:tc>
        <w:tc>
          <w:tcPr>
            <w:tcW w:w="1696" w:type="dxa"/>
            <w:tcBorders>
              <w:bottom w:val="single" w:sz="4" w:space="0" w:color="auto"/>
            </w:tcBorders>
            <w:vAlign w:val="center"/>
          </w:tcPr>
          <w:p w14:paraId="0365AE8C" w14:textId="77777777" w:rsidR="00A112B3" w:rsidRPr="005E78DD" w:rsidRDefault="00A112B3">
            <w:pPr>
              <w:spacing w:before="60" w:after="60"/>
              <w:rPr>
                <w:rFonts w:ascii="Arial" w:hAnsi="Arial" w:cs="Arial"/>
                <w:b/>
                <w:bCs/>
                <w:sz w:val="18"/>
                <w:szCs w:val="18"/>
              </w:rPr>
            </w:pPr>
          </w:p>
        </w:tc>
      </w:tr>
      <w:tr w:rsidR="00A112B3" w:rsidRPr="00A112B3" w14:paraId="5CE781EE" w14:textId="77777777" w:rsidTr="00080D8D">
        <w:trPr>
          <w:trHeight w:val="325"/>
        </w:trPr>
        <w:tc>
          <w:tcPr>
            <w:tcW w:w="5427" w:type="dxa"/>
            <w:vAlign w:val="center"/>
          </w:tcPr>
          <w:p w14:paraId="2082067C" w14:textId="5C598F80" w:rsidR="00A112B3" w:rsidRPr="005E78DD" w:rsidRDefault="00A112B3" w:rsidP="00A112B3">
            <w:pPr>
              <w:pStyle w:val="BodyText2"/>
              <w:rPr>
                <w:b/>
                <w:sz w:val="18"/>
                <w:szCs w:val="18"/>
              </w:rPr>
            </w:pPr>
            <w:r w:rsidRPr="005E78DD">
              <w:rPr>
                <w:b/>
                <w:i/>
                <w:sz w:val="18"/>
                <w:szCs w:val="18"/>
              </w:rPr>
              <w:t>Total current liabilities</w:t>
            </w:r>
          </w:p>
        </w:tc>
        <w:tc>
          <w:tcPr>
            <w:tcW w:w="1069" w:type="dxa"/>
            <w:vAlign w:val="center"/>
          </w:tcPr>
          <w:p w14:paraId="373F8476" w14:textId="77777777" w:rsidR="00A112B3" w:rsidRPr="005E78DD" w:rsidRDefault="00A112B3" w:rsidP="005E78DD">
            <w:pPr>
              <w:spacing w:before="60" w:after="60"/>
              <w:jc w:val="center"/>
              <w:rPr>
                <w:rFonts w:ascii="Arial" w:hAnsi="Arial" w:cs="Arial"/>
                <w:b/>
                <w:bCs/>
                <w:sz w:val="18"/>
                <w:szCs w:val="18"/>
              </w:rPr>
            </w:pPr>
          </w:p>
        </w:tc>
        <w:tc>
          <w:tcPr>
            <w:tcW w:w="1529" w:type="dxa"/>
            <w:tcBorders>
              <w:top w:val="single" w:sz="4" w:space="0" w:color="auto"/>
              <w:bottom w:val="single" w:sz="4" w:space="0" w:color="auto"/>
            </w:tcBorders>
            <w:vAlign w:val="center"/>
          </w:tcPr>
          <w:p w14:paraId="1AC96C4D" w14:textId="77777777" w:rsidR="00A112B3" w:rsidRPr="005E78DD" w:rsidRDefault="00A112B3">
            <w:pPr>
              <w:spacing w:before="60" w:after="60"/>
              <w:rPr>
                <w:rFonts w:ascii="Arial" w:hAnsi="Arial" w:cs="Arial"/>
                <w:b/>
                <w:bCs/>
                <w:sz w:val="18"/>
                <w:szCs w:val="18"/>
              </w:rPr>
            </w:pPr>
          </w:p>
        </w:tc>
        <w:tc>
          <w:tcPr>
            <w:tcW w:w="1696" w:type="dxa"/>
            <w:tcBorders>
              <w:top w:val="single" w:sz="4" w:space="0" w:color="auto"/>
              <w:bottom w:val="single" w:sz="4" w:space="0" w:color="auto"/>
            </w:tcBorders>
            <w:vAlign w:val="center"/>
          </w:tcPr>
          <w:p w14:paraId="3C4C79C0" w14:textId="77777777" w:rsidR="00A112B3" w:rsidRPr="005E78DD" w:rsidRDefault="00A112B3">
            <w:pPr>
              <w:spacing w:before="60" w:after="60"/>
              <w:rPr>
                <w:rFonts w:ascii="Arial" w:hAnsi="Arial" w:cs="Arial"/>
                <w:b/>
                <w:bCs/>
                <w:sz w:val="18"/>
                <w:szCs w:val="18"/>
              </w:rPr>
            </w:pPr>
          </w:p>
        </w:tc>
      </w:tr>
      <w:tr w:rsidR="005E78DD" w:rsidRPr="00A112B3" w14:paraId="08304967" w14:textId="77777777" w:rsidTr="00080D8D">
        <w:trPr>
          <w:trHeight w:val="325"/>
        </w:trPr>
        <w:tc>
          <w:tcPr>
            <w:tcW w:w="5427" w:type="dxa"/>
            <w:vAlign w:val="center"/>
          </w:tcPr>
          <w:p w14:paraId="20A629B7" w14:textId="77777777" w:rsidR="005E78DD" w:rsidRPr="005E78DD" w:rsidRDefault="005E78DD" w:rsidP="00A112B3">
            <w:pPr>
              <w:pStyle w:val="BodyText2"/>
              <w:rPr>
                <w:b/>
                <w:sz w:val="18"/>
                <w:szCs w:val="18"/>
              </w:rPr>
            </w:pPr>
          </w:p>
        </w:tc>
        <w:tc>
          <w:tcPr>
            <w:tcW w:w="1069" w:type="dxa"/>
            <w:vAlign w:val="center"/>
          </w:tcPr>
          <w:p w14:paraId="219B1598" w14:textId="77777777" w:rsidR="005E78DD" w:rsidRPr="005E78DD" w:rsidRDefault="005E78DD" w:rsidP="005E78DD">
            <w:pPr>
              <w:spacing w:before="60" w:after="60"/>
              <w:jc w:val="center"/>
              <w:rPr>
                <w:rFonts w:ascii="Arial" w:hAnsi="Arial" w:cs="Arial"/>
                <w:b/>
                <w:bCs/>
                <w:sz w:val="18"/>
                <w:szCs w:val="18"/>
              </w:rPr>
            </w:pPr>
          </w:p>
        </w:tc>
        <w:tc>
          <w:tcPr>
            <w:tcW w:w="1529" w:type="dxa"/>
            <w:tcBorders>
              <w:top w:val="single" w:sz="4" w:space="0" w:color="auto"/>
            </w:tcBorders>
            <w:vAlign w:val="center"/>
          </w:tcPr>
          <w:p w14:paraId="55981FF7" w14:textId="77777777" w:rsidR="005E78DD" w:rsidRPr="005E78DD" w:rsidRDefault="005E78DD">
            <w:pPr>
              <w:spacing w:before="60" w:after="60"/>
              <w:rPr>
                <w:rFonts w:ascii="Arial" w:hAnsi="Arial" w:cs="Arial"/>
                <w:b/>
                <w:bCs/>
                <w:sz w:val="18"/>
                <w:szCs w:val="18"/>
              </w:rPr>
            </w:pPr>
          </w:p>
        </w:tc>
        <w:tc>
          <w:tcPr>
            <w:tcW w:w="1696" w:type="dxa"/>
            <w:tcBorders>
              <w:top w:val="single" w:sz="4" w:space="0" w:color="auto"/>
            </w:tcBorders>
            <w:vAlign w:val="center"/>
          </w:tcPr>
          <w:p w14:paraId="480F25F7" w14:textId="77777777" w:rsidR="005E78DD" w:rsidRPr="005E78DD" w:rsidRDefault="005E78DD" w:rsidP="005E78DD">
            <w:pPr>
              <w:spacing w:before="60" w:after="60"/>
              <w:jc w:val="center"/>
              <w:rPr>
                <w:rFonts w:ascii="Arial" w:hAnsi="Arial" w:cs="Arial"/>
                <w:b/>
                <w:bCs/>
                <w:sz w:val="18"/>
                <w:szCs w:val="18"/>
              </w:rPr>
            </w:pPr>
          </w:p>
        </w:tc>
      </w:tr>
      <w:tr w:rsidR="00A73223" w:rsidRPr="00A112B3" w14:paraId="3D408614" w14:textId="77777777" w:rsidTr="00080D8D">
        <w:trPr>
          <w:trHeight w:val="487"/>
        </w:trPr>
        <w:tc>
          <w:tcPr>
            <w:tcW w:w="5427" w:type="dxa"/>
            <w:vAlign w:val="center"/>
          </w:tcPr>
          <w:p w14:paraId="778DF306" w14:textId="2F2778FE" w:rsidR="00A73223" w:rsidRPr="005E78DD" w:rsidRDefault="00A73223" w:rsidP="00A112B3">
            <w:pPr>
              <w:pStyle w:val="BodyText2"/>
              <w:rPr>
                <w:b/>
                <w:i/>
                <w:sz w:val="18"/>
                <w:szCs w:val="18"/>
              </w:rPr>
            </w:pPr>
            <w:r w:rsidRPr="005E78DD">
              <w:rPr>
                <w:b/>
                <w:sz w:val="18"/>
                <w:szCs w:val="18"/>
              </w:rPr>
              <w:t>Net Current Assets</w:t>
            </w:r>
          </w:p>
        </w:tc>
        <w:tc>
          <w:tcPr>
            <w:tcW w:w="1069" w:type="dxa"/>
            <w:vAlign w:val="center"/>
          </w:tcPr>
          <w:p w14:paraId="1BB13720" w14:textId="77777777" w:rsidR="00A73223" w:rsidRPr="005E78DD" w:rsidRDefault="00A73223" w:rsidP="005E78DD">
            <w:pPr>
              <w:spacing w:before="60" w:after="60"/>
              <w:jc w:val="center"/>
              <w:rPr>
                <w:rFonts w:ascii="Arial" w:hAnsi="Arial" w:cs="Arial"/>
                <w:b/>
                <w:bCs/>
                <w:sz w:val="18"/>
                <w:szCs w:val="18"/>
              </w:rPr>
            </w:pPr>
          </w:p>
        </w:tc>
        <w:tc>
          <w:tcPr>
            <w:tcW w:w="1529" w:type="dxa"/>
            <w:tcBorders>
              <w:bottom w:val="single" w:sz="4" w:space="0" w:color="auto"/>
            </w:tcBorders>
            <w:vAlign w:val="center"/>
          </w:tcPr>
          <w:p w14:paraId="789C9512" w14:textId="77777777" w:rsidR="00A73223" w:rsidRPr="005E78DD" w:rsidRDefault="00A73223">
            <w:pPr>
              <w:spacing w:before="60" w:after="60"/>
              <w:rPr>
                <w:rFonts w:ascii="Arial" w:hAnsi="Arial" w:cs="Arial"/>
                <w:b/>
                <w:bCs/>
                <w:sz w:val="18"/>
                <w:szCs w:val="18"/>
              </w:rPr>
            </w:pPr>
          </w:p>
        </w:tc>
        <w:tc>
          <w:tcPr>
            <w:tcW w:w="1696" w:type="dxa"/>
            <w:tcBorders>
              <w:bottom w:val="single" w:sz="4" w:space="0" w:color="auto"/>
            </w:tcBorders>
            <w:vAlign w:val="center"/>
          </w:tcPr>
          <w:p w14:paraId="2A0FDA90" w14:textId="77777777" w:rsidR="00A73223" w:rsidRPr="005E78DD" w:rsidRDefault="00A73223" w:rsidP="005E78DD">
            <w:pPr>
              <w:spacing w:before="60" w:after="60"/>
              <w:jc w:val="center"/>
              <w:rPr>
                <w:rFonts w:ascii="Arial" w:hAnsi="Arial" w:cs="Arial"/>
                <w:b/>
                <w:bCs/>
                <w:sz w:val="18"/>
                <w:szCs w:val="18"/>
              </w:rPr>
            </w:pPr>
          </w:p>
        </w:tc>
      </w:tr>
      <w:tr w:rsidR="005E78DD" w:rsidRPr="00A112B3" w14:paraId="42B85913" w14:textId="77777777" w:rsidTr="00080D8D">
        <w:trPr>
          <w:trHeight w:val="670"/>
        </w:trPr>
        <w:tc>
          <w:tcPr>
            <w:tcW w:w="5427" w:type="dxa"/>
            <w:vAlign w:val="center"/>
          </w:tcPr>
          <w:p w14:paraId="6B57F07C" w14:textId="7E2933C2" w:rsidR="005E78DD" w:rsidRPr="005E78DD" w:rsidRDefault="005E78DD" w:rsidP="00A112B3">
            <w:pPr>
              <w:pStyle w:val="BodyText2"/>
              <w:rPr>
                <w:b/>
                <w:sz w:val="18"/>
                <w:szCs w:val="18"/>
              </w:rPr>
            </w:pPr>
            <w:r w:rsidRPr="005E78DD">
              <w:rPr>
                <w:b/>
                <w:sz w:val="18"/>
                <w:szCs w:val="18"/>
              </w:rPr>
              <w:t>Total Assets less Current Liabilities</w:t>
            </w:r>
            <w:r w:rsidRPr="005E78DD">
              <w:rPr>
                <w:b/>
                <w:sz w:val="18"/>
                <w:szCs w:val="18"/>
              </w:rPr>
              <w:tab/>
            </w:r>
          </w:p>
        </w:tc>
        <w:tc>
          <w:tcPr>
            <w:tcW w:w="1069" w:type="dxa"/>
            <w:vAlign w:val="center"/>
          </w:tcPr>
          <w:p w14:paraId="27B1C088" w14:textId="77777777" w:rsidR="005E78DD" w:rsidRPr="005E78DD" w:rsidRDefault="005E78DD" w:rsidP="005E78DD">
            <w:pPr>
              <w:spacing w:before="60" w:after="60"/>
              <w:jc w:val="center"/>
              <w:rPr>
                <w:rFonts w:ascii="Arial" w:hAnsi="Arial" w:cs="Arial"/>
                <w:b/>
                <w:bCs/>
                <w:sz w:val="18"/>
                <w:szCs w:val="18"/>
              </w:rPr>
            </w:pPr>
          </w:p>
        </w:tc>
        <w:tc>
          <w:tcPr>
            <w:tcW w:w="1529" w:type="dxa"/>
            <w:tcBorders>
              <w:top w:val="single" w:sz="4" w:space="0" w:color="auto"/>
              <w:bottom w:val="single" w:sz="4" w:space="0" w:color="auto"/>
            </w:tcBorders>
            <w:vAlign w:val="center"/>
          </w:tcPr>
          <w:p w14:paraId="6933E211" w14:textId="77777777" w:rsidR="005E78DD" w:rsidRPr="005E78DD" w:rsidRDefault="005E78DD">
            <w:pPr>
              <w:spacing w:before="60" w:after="60"/>
              <w:rPr>
                <w:rFonts w:ascii="Arial" w:hAnsi="Arial" w:cs="Arial"/>
                <w:b/>
                <w:bCs/>
                <w:sz w:val="18"/>
                <w:szCs w:val="18"/>
              </w:rPr>
            </w:pPr>
          </w:p>
        </w:tc>
        <w:tc>
          <w:tcPr>
            <w:tcW w:w="1696" w:type="dxa"/>
            <w:tcBorders>
              <w:top w:val="single" w:sz="4" w:space="0" w:color="auto"/>
              <w:bottom w:val="single" w:sz="4" w:space="0" w:color="auto"/>
            </w:tcBorders>
            <w:vAlign w:val="center"/>
          </w:tcPr>
          <w:p w14:paraId="06749D04" w14:textId="77777777" w:rsidR="005E78DD" w:rsidRPr="005E78DD" w:rsidRDefault="005E78DD" w:rsidP="005E78DD">
            <w:pPr>
              <w:spacing w:before="60" w:after="60"/>
              <w:jc w:val="center"/>
              <w:rPr>
                <w:rFonts w:ascii="Arial" w:hAnsi="Arial" w:cs="Arial"/>
                <w:b/>
                <w:bCs/>
                <w:sz w:val="18"/>
                <w:szCs w:val="18"/>
              </w:rPr>
            </w:pPr>
          </w:p>
        </w:tc>
      </w:tr>
      <w:tr w:rsidR="005E78DD" w:rsidRPr="00A112B3" w14:paraId="4F78D0AE" w14:textId="77777777" w:rsidTr="00080D8D">
        <w:trPr>
          <w:trHeight w:val="708"/>
        </w:trPr>
        <w:tc>
          <w:tcPr>
            <w:tcW w:w="5427" w:type="dxa"/>
            <w:vAlign w:val="center"/>
          </w:tcPr>
          <w:p w14:paraId="55044E7D" w14:textId="37121DBC" w:rsidR="005E78DD" w:rsidRPr="005E78DD" w:rsidRDefault="005E78DD" w:rsidP="00A112B3">
            <w:pPr>
              <w:pStyle w:val="BodyText2"/>
              <w:rPr>
                <w:b/>
                <w:sz w:val="18"/>
                <w:szCs w:val="18"/>
              </w:rPr>
            </w:pPr>
            <w:r w:rsidRPr="005E78DD">
              <w:rPr>
                <w:sz w:val="18"/>
                <w:szCs w:val="18"/>
              </w:rPr>
              <w:t>Provision for liabilities</w:t>
            </w:r>
          </w:p>
        </w:tc>
        <w:tc>
          <w:tcPr>
            <w:tcW w:w="1069" w:type="dxa"/>
            <w:vAlign w:val="center"/>
          </w:tcPr>
          <w:p w14:paraId="214401BB" w14:textId="1A574598" w:rsidR="005E78DD" w:rsidRPr="005E78DD" w:rsidRDefault="005E78DD" w:rsidP="005E78DD">
            <w:pPr>
              <w:spacing w:before="60" w:after="60"/>
              <w:jc w:val="center"/>
              <w:rPr>
                <w:rFonts w:ascii="Arial" w:hAnsi="Arial" w:cs="Arial"/>
                <w:b/>
                <w:bCs/>
                <w:sz w:val="18"/>
                <w:szCs w:val="18"/>
              </w:rPr>
            </w:pPr>
            <w:r w:rsidRPr="005E78DD">
              <w:rPr>
                <w:rFonts w:ascii="Arial" w:hAnsi="Arial" w:cs="Arial"/>
                <w:sz w:val="18"/>
                <w:szCs w:val="18"/>
              </w:rPr>
              <w:t>5</w:t>
            </w:r>
          </w:p>
        </w:tc>
        <w:tc>
          <w:tcPr>
            <w:tcW w:w="1529" w:type="dxa"/>
            <w:vAlign w:val="center"/>
          </w:tcPr>
          <w:p w14:paraId="49032120" w14:textId="77777777" w:rsidR="005E78DD" w:rsidRPr="005E78DD" w:rsidRDefault="005E78DD">
            <w:pPr>
              <w:spacing w:before="60" w:after="60"/>
              <w:rPr>
                <w:rFonts w:ascii="Arial" w:hAnsi="Arial" w:cs="Arial"/>
                <w:b/>
                <w:bCs/>
                <w:sz w:val="18"/>
                <w:szCs w:val="18"/>
              </w:rPr>
            </w:pPr>
          </w:p>
        </w:tc>
        <w:tc>
          <w:tcPr>
            <w:tcW w:w="1696" w:type="dxa"/>
            <w:vAlign w:val="center"/>
          </w:tcPr>
          <w:p w14:paraId="181A9953" w14:textId="77777777" w:rsidR="005E78DD" w:rsidRPr="005E78DD" w:rsidRDefault="005E78DD" w:rsidP="005E78DD">
            <w:pPr>
              <w:spacing w:before="60" w:after="60"/>
              <w:jc w:val="center"/>
              <w:rPr>
                <w:rFonts w:ascii="Arial" w:hAnsi="Arial" w:cs="Arial"/>
                <w:b/>
                <w:bCs/>
                <w:sz w:val="18"/>
                <w:szCs w:val="18"/>
              </w:rPr>
            </w:pPr>
          </w:p>
        </w:tc>
      </w:tr>
      <w:tr w:rsidR="005E78DD" w:rsidRPr="00A112B3" w14:paraId="2C293760" w14:textId="77777777" w:rsidTr="00080D8D">
        <w:trPr>
          <w:trHeight w:val="549"/>
        </w:trPr>
        <w:tc>
          <w:tcPr>
            <w:tcW w:w="5427" w:type="dxa"/>
            <w:vAlign w:val="center"/>
          </w:tcPr>
          <w:p w14:paraId="0694DEB5" w14:textId="002BC7E3" w:rsidR="005E78DD" w:rsidRPr="005E78DD" w:rsidRDefault="005E78DD" w:rsidP="00A112B3">
            <w:pPr>
              <w:pStyle w:val="BodyText2"/>
              <w:rPr>
                <w:b/>
                <w:sz w:val="18"/>
                <w:szCs w:val="18"/>
              </w:rPr>
            </w:pPr>
            <w:r w:rsidRPr="005E78DD">
              <w:rPr>
                <w:b/>
                <w:sz w:val="18"/>
                <w:szCs w:val="18"/>
              </w:rPr>
              <w:t>Total Net Assets</w:t>
            </w:r>
          </w:p>
        </w:tc>
        <w:tc>
          <w:tcPr>
            <w:tcW w:w="1069" w:type="dxa"/>
            <w:vAlign w:val="center"/>
          </w:tcPr>
          <w:p w14:paraId="18306993" w14:textId="77777777" w:rsidR="005E78DD" w:rsidRPr="005E78DD" w:rsidRDefault="005E78DD" w:rsidP="005E78DD">
            <w:pPr>
              <w:spacing w:before="60" w:after="60"/>
              <w:jc w:val="center"/>
              <w:rPr>
                <w:rFonts w:ascii="Arial" w:hAnsi="Arial" w:cs="Arial"/>
                <w:b/>
                <w:bCs/>
                <w:sz w:val="18"/>
                <w:szCs w:val="18"/>
              </w:rPr>
            </w:pPr>
          </w:p>
        </w:tc>
        <w:tc>
          <w:tcPr>
            <w:tcW w:w="1529" w:type="dxa"/>
            <w:tcBorders>
              <w:top w:val="single" w:sz="4" w:space="0" w:color="auto"/>
              <w:bottom w:val="single" w:sz="4" w:space="0" w:color="auto"/>
            </w:tcBorders>
            <w:vAlign w:val="center"/>
          </w:tcPr>
          <w:p w14:paraId="144ED923" w14:textId="77777777" w:rsidR="005E78DD" w:rsidRPr="005E78DD" w:rsidRDefault="005E78DD">
            <w:pPr>
              <w:spacing w:before="60" w:after="60"/>
              <w:rPr>
                <w:rFonts w:ascii="Arial" w:hAnsi="Arial" w:cs="Arial"/>
                <w:b/>
                <w:bCs/>
                <w:sz w:val="18"/>
                <w:szCs w:val="18"/>
              </w:rPr>
            </w:pPr>
          </w:p>
        </w:tc>
        <w:tc>
          <w:tcPr>
            <w:tcW w:w="1696" w:type="dxa"/>
            <w:tcBorders>
              <w:top w:val="single" w:sz="4" w:space="0" w:color="auto"/>
              <w:bottom w:val="single" w:sz="4" w:space="0" w:color="auto"/>
            </w:tcBorders>
            <w:vAlign w:val="center"/>
          </w:tcPr>
          <w:p w14:paraId="2FECD80D" w14:textId="77777777" w:rsidR="005E78DD" w:rsidRPr="005E78DD" w:rsidRDefault="005E78DD" w:rsidP="005E78DD">
            <w:pPr>
              <w:spacing w:before="60" w:after="60"/>
              <w:jc w:val="center"/>
              <w:rPr>
                <w:rFonts w:ascii="Arial" w:hAnsi="Arial" w:cs="Arial"/>
                <w:b/>
                <w:bCs/>
                <w:sz w:val="18"/>
                <w:szCs w:val="18"/>
              </w:rPr>
            </w:pPr>
          </w:p>
        </w:tc>
      </w:tr>
      <w:tr w:rsidR="005E78DD" w:rsidRPr="00A112B3" w14:paraId="392631B8" w14:textId="77777777" w:rsidTr="00080D8D">
        <w:trPr>
          <w:trHeight w:val="409"/>
        </w:trPr>
        <w:tc>
          <w:tcPr>
            <w:tcW w:w="5427" w:type="dxa"/>
            <w:vAlign w:val="center"/>
          </w:tcPr>
          <w:p w14:paraId="79CD5F7A" w14:textId="575BD9B0" w:rsidR="005E78DD" w:rsidRPr="005E78DD" w:rsidRDefault="005E78DD" w:rsidP="00A112B3">
            <w:pPr>
              <w:pStyle w:val="BodyText2"/>
              <w:rPr>
                <w:b/>
                <w:sz w:val="18"/>
                <w:szCs w:val="18"/>
              </w:rPr>
            </w:pPr>
            <w:r w:rsidRPr="005E78DD">
              <w:rPr>
                <w:sz w:val="18"/>
                <w:szCs w:val="18"/>
              </w:rPr>
              <w:t>Represented by:</w:t>
            </w:r>
          </w:p>
        </w:tc>
        <w:tc>
          <w:tcPr>
            <w:tcW w:w="1069" w:type="dxa"/>
            <w:vAlign w:val="center"/>
          </w:tcPr>
          <w:p w14:paraId="56D4CEBE" w14:textId="77777777" w:rsidR="005E78DD" w:rsidRPr="005E78DD" w:rsidRDefault="005E78DD" w:rsidP="005E78DD">
            <w:pPr>
              <w:spacing w:before="60" w:after="60"/>
              <w:jc w:val="center"/>
              <w:rPr>
                <w:rFonts w:ascii="Arial" w:hAnsi="Arial" w:cs="Arial"/>
                <w:b/>
                <w:bCs/>
                <w:sz w:val="18"/>
                <w:szCs w:val="18"/>
              </w:rPr>
            </w:pPr>
          </w:p>
        </w:tc>
        <w:tc>
          <w:tcPr>
            <w:tcW w:w="1529" w:type="dxa"/>
            <w:vAlign w:val="center"/>
          </w:tcPr>
          <w:p w14:paraId="3D0C3FF1" w14:textId="77777777" w:rsidR="005E78DD" w:rsidRPr="005E78DD" w:rsidRDefault="005E78DD">
            <w:pPr>
              <w:spacing w:before="60" w:after="60"/>
              <w:rPr>
                <w:rFonts w:ascii="Arial" w:hAnsi="Arial" w:cs="Arial"/>
                <w:b/>
                <w:bCs/>
                <w:sz w:val="18"/>
                <w:szCs w:val="18"/>
              </w:rPr>
            </w:pPr>
          </w:p>
        </w:tc>
        <w:tc>
          <w:tcPr>
            <w:tcW w:w="1696" w:type="dxa"/>
            <w:vAlign w:val="center"/>
          </w:tcPr>
          <w:p w14:paraId="19FDD021" w14:textId="77777777" w:rsidR="005E78DD" w:rsidRPr="005E78DD" w:rsidRDefault="005E78DD" w:rsidP="005E78DD">
            <w:pPr>
              <w:spacing w:before="60" w:after="60"/>
              <w:jc w:val="center"/>
              <w:rPr>
                <w:rFonts w:ascii="Arial" w:hAnsi="Arial" w:cs="Arial"/>
                <w:b/>
                <w:bCs/>
                <w:sz w:val="18"/>
                <w:szCs w:val="18"/>
              </w:rPr>
            </w:pPr>
          </w:p>
        </w:tc>
      </w:tr>
      <w:tr w:rsidR="005E78DD" w:rsidRPr="00A112B3" w14:paraId="1868B52F" w14:textId="77777777" w:rsidTr="00080D8D">
        <w:trPr>
          <w:trHeight w:val="529"/>
        </w:trPr>
        <w:tc>
          <w:tcPr>
            <w:tcW w:w="5427" w:type="dxa"/>
            <w:vAlign w:val="center"/>
          </w:tcPr>
          <w:p w14:paraId="3F9B20D8" w14:textId="013B2422" w:rsidR="005E78DD" w:rsidRPr="005E78DD" w:rsidRDefault="005E78DD" w:rsidP="00A112B3">
            <w:pPr>
              <w:pStyle w:val="BodyText2"/>
              <w:rPr>
                <w:b/>
                <w:sz w:val="18"/>
                <w:szCs w:val="18"/>
              </w:rPr>
            </w:pPr>
            <w:r w:rsidRPr="005E78DD">
              <w:rPr>
                <w:b/>
                <w:sz w:val="18"/>
                <w:szCs w:val="18"/>
              </w:rPr>
              <w:t>Balance on Consolidated Fund Account</w:t>
            </w:r>
            <w:r w:rsidRPr="005E78DD">
              <w:rPr>
                <w:sz w:val="18"/>
                <w:szCs w:val="18"/>
              </w:rPr>
              <w:t xml:space="preserve">  </w:t>
            </w:r>
          </w:p>
        </w:tc>
        <w:tc>
          <w:tcPr>
            <w:tcW w:w="1069" w:type="dxa"/>
            <w:vAlign w:val="center"/>
          </w:tcPr>
          <w:p w14:paraId="3D47C3A1" w14:textId="1E7BFC42" w:rsidR="005E78DD" w:rsidRPr="005E78DD" w:rsidRDefault="005E78DD" w:rsidP="005E78DD">
            <w:pPr>
              <w:spacing w:before="60" w:after="60"/>
              <w:jc w:val="center"/>
              <w:rPr>
                <w:rFonts w:ascii="Arial" w:hAnsi="Arial" w:cs="Arial"/>
                <w:b/>
                <w:bCs/>
                <w:sz w:val="18"/>
                <w:szCs w:val="18"/>
              </w:rPr>
            </w:pPr>
            <w:r w:rsidRPr="005E78DD">
              <w:rPr>
                <w:rFonts w:ascii="Arial" w:hAnsi="Arial" w:cs="Arial"/>
                <w:sz w:val="18"/>
                <w:szCs w:val="18"/>
              </w:rPr>
              <w:t>6</w:t>
            </w:r>
          </w:p>
        </w:tc>
        <w:tc>
          <w:tcPr>
            <w:tcW w:w="3225" w:type="dxa"/>
            <w:gridSpan w:val="2"/>
            <w:tcBorders>
              <w:bottom w:val="single" w:sz="4" w:space="0" w:color="auto"/>
            </w:tcBorders>
            <w:vAlign w:val="center"/>
          </w:tcPr>
          <w:p w14:paraId="07F68C15" w14:textId="2BAF7871" w:rsidR="005E78DD" w:rsidRPr="005E78DD" w:rsidRDefault="005E78DD" w:rsidP="005E78DD">
            <w:pPr>
              <w:pStyle w:val="BodyText2"/>
            </w:pPr>
            <w:r w:rsidRPr="005E78DD">
              <w:rPr>
                <w:bCs/>
                <w:i/>
                <w:sz w:val="18"/>
                <w:szCs w:val="18"/>
              </w:rPr>
              <w:t>These totals also appear in Note 6</w:t>
            </w:r>
          </w:p>
        </w:tc>
      </w:tr>
    </w:tbl>
    <w:p w14:paraId="118C1088" w14:textId="0C95077E" w:rsidR="0048429B" w:rsidRDefault="0048429B">
      <w:pPr>
        <w:pStyle w:val="BodyText2"/>
        <w:ind w:left="5040" w:firstLine="720"/>
        <w:rPr>
          <w:b/>
          <w:sz w:val="16"/>
        </w:rPr>
      </w:pPr>
      <w:r>
        <w:rPr>
          <w:b/>
          <w:sz w:val="16"/>
        </w:rPr>
        <w:tab/>
      </w:r>
      <w:r>
        <w:rPr>
          <w:b/>
          <w:sz w:val="16"/>
        </w:rPr>
        <w:tab/>
      </w:r>
    </w:p>
    <w:p w14:paraId="4562EE06" w14:textId="39C10D1A" w:rsidR="0048429B" w:rsidRDefault="0048429B">
      <w:pPr>
        <w:pStyle w:val="BodyText2"/>
        <w:ind w:left="4320" w:firstLine="720"/>
        <w:rPr>
          <w:b/>
        </w:rPr>
      </w:pPr>
      <w:r>
        <w:rPr>
          <w:b/>
          <w:sz w:val="16"/>
        </w:rPr>
        <w:tab/>
      </w:r>
      <w:r>
        <w:rPr>
          <w:b/>
          <w:sz w:val="16"/>
        </w:rPr>
        <w:tab/>
      </w:r>
      <w:r>
        <w:rPr>
          <w:b/>
          <w:sz w:val="16"/>
        </w:rPr>
        <w:tab/>
      </w:r>
    </w:p>
    <w:p w14:paraId="7F5233FE" w14:textId="77777777" w:rsidR="0048429B" w:rsidRDefault="0048429B">
      <w:pPr>
        <w:pStyle w:val="BodyText2"/>
        <w:rPr>
          <w:b/>
        </w:rPr>
      </w:pPr>
    </w:p>
    <w:p w14:paraId="6691C532" w14:textId="29D92A86" w:rsidR="0048429B" w:rsidRDefault="0048429B" w:rsidP="005E78DD">
      <w:pPr>
        <w:pStyle w:val="BodyText2"/>
        <w:rPr>
          <w:sz w:val="16"/>
        </w:rPr>
      </w:pPr>
      <w:r>
        <w:rPr>
          <w:b/>
          <w:sz w:val="16"/>
        </w:rPr>
        <w:tab/>
      </w:r>
      <w:r>
        <w:rPr>
          <w:b/>
          <w:sz w:val="16"/>
        </w:rPr>
        <w:tab/>
      </w:r>
      <w:r>
        <w:rPr>
          <w:b/>
          <w:sz w:val="16"/>
        </w:rPr>
        <w:tab/>
      </w:r>
    </w:p>
    <w:p w14:paraId="0146F226" w14:textId="77777777" w:rsidR="0048429B" w:rsidRDefault="0048429B">
      <w:pPr>
        <w:pStyle w:val="BodyText2"/>
        <w:ind w:left="5040" w:firstLine="720"/>
      </w:pPr>
    </w:p>
    <w:p w14:paraId="15F7CEAF" w14:textId="77777777" w:rsidR="0048429B" w:rsidRDefault="0048429B">
      <w:pPr>
        <w:pStyle w:val="BodyText2"/>
      </w:pPr>
    </w:p>
    <w:p w14:paraId="5EC0C7D8" w14:textId="77777777" w:rsidR="0048429B" w:rsidRDefault="0048429B">
      <w:pPr>
        <w:pStyle w:val="BodyText2"/>
      </w:pPr>
    </w:p>
    <w:p w14:paraId="24BF931F" w14:textId="77777777" w:rsidR="0048429B" w:rsidRDefault="0048429B">
      <w:pPr>
        <w:pStyle w:val="BodyText2"/>
      </w:pPr>
    </w:p>
    <w:p w14:paraId="647BC415" w14:textId="77777777" w:rsidR="0048429B" w:rsidRPr="005E78DD" w:rsidRDefault="0048429B">
      <w:pPr>
        <w:pStyle w:val="BodyText2"/>
        <w:rPr>
          <w:b/>
          <w:szCs w:val="20"/>
        </w:rPr>
      </w:pPr>
      <w:r w:rsidRPr="005E78DD">
        <w:rPr>
          <w:b/>
          <w:szCs w:val="20"/>
        </w:rPr>
        <w:t>Principal Accounting Officer</w:t>
      </w:r>
    </w:p>
    <w:p w14:paraId="7B1E3FD4" w14:textId="77777777" w:rsidR="00FE1430" w:rsidRPr="005E78DD" w:rsidRDefault="00FE1430">
      <w:pPr>
        <w:pStyle w:val="BodyText2"/>
        <w:rPr>
          <w:b/>
          <w:szCs w:val="20"/>
        </w:rPr>
      </w:pPr>
      <w:r w:rsidRPr="005E78DD">
        <w:rPr>
          <w:b/>
          <w:szCs w:val="20"/>
        </w:rPr>
        <w:t>[Date]</w:t>
      </w:r>
    </w:p>
    <w:p w14:paraId="52839EED" w14:textId="77777777" w:rsidR="0048429B" w:rsidRDefault="0048429B">
      <w:pPr>
        <w:spacing w:before="60" w:after="60"/>
        <w:ind w:left="-360"/>
        <w:rPr>
          <w:rFonts w:ascii="Arial" w:hAnsi="Arial" w:cs="Arial"/>
          <w:b/>
          <w:bCs/>
        </w:rPr>
      </w:pPr>
    </w:p>
    <w:p w14:paraId="1E74CE21" w14:textId="77777777" w:rsidR="0048429B" w:rsidRDefault="0048429B">
      <w:pPr>
        <w:spacing w:before="60" w:after="60"/>
        <w:ind w:left="-360"/>
        <w:rPr>
          <w:rFonts w:ascii="Arial" w:hAnsi="Arial" w:cs="Arial"/>
          <w:b/>
          <w:bCs/>
        </w:rPr>
      </w:pPr>
    </w:p>
    <w:p w14:paraId="02148E46" w14:textId="77777777" w:rsidR="0048429B" w:rsidRDefault="0048429B">
      <w:pPr>
        <w:spacing w:before="60" w:after="60"/>
        <w:ind w:left="-360"/>
        <w:rPr>
          <w:rFonts w:ascii="Arial" w:hAnsi="Arial" w:cs="Arial"/>
          <w:bCs/>
          <w:i/>
          <w:sz w:val="16"/>
        </w:rPr>
      </w:pPr>
      <w:r>
        <w:rPr>
          <w:rFonts w:ascii="Arial" w:hAnsi="Arial" w:cs="Arial"/>
          <w:b/>
          <w:bCs/>
        </w:rPr>
        <w:tab/>
      </w:r>
      <w:r>
        <w:rPr>
          <w:rFonts w:ascii="Arial" w:hAnsi="Arial" w:cs="Arial"/>
          <w:bCs/>
          <w:i/>
          <w:sz w:val="16"/>
        </w:rPr>
        <w:t xml:space="preserve"> </w:t>
      </w:r>
    </w:p>
    <w:p w14:paraId="69A2D570" w14:textId="77777777" w:rsidR="0048429B" w:rsidRDefault="0048429B">
      <w:pPr>
        <w:spacing w:before="60" w:after="60"/>
        <w:ind w:left="-360"/>
        <w:rPr>
          <w:rFonts w:ascii="Arial" w:hAnsi="Arial" w:cs="Arial"/>
          <w:bCs/>
          <w:i/>
          <w:sz w:val="16"/>
        </w:rPr>
      </w:pPr>
      <w:r>
        <w:rPr>
          <w:rFonts w:ascii="Arial" w:hAnsi="Arial" w:cs="Arial"/>
          <w:bCs/>
          <w:i/>
          <w:sz w:val="16"/>
        </w:rPr>
        <w:tab/>
      </w:r>
    </w:p>
    <w:p w14:paraId="0ACF07E6" w14:textId="77777777" w:rsidR="0048429B" w:rsidRDefault="0048429B">
      <w:pPr>
        <w:pStyle w:val="sectionnote"/>
        <w:sectPr w:rsidR="0048429B">
          <w:pgSz w:w="11906" w:h="16838"/>
          <w:pgMar w:top="1440" w:right="1440" w:bottom="1440" w:left="1440" w:header="708" w:footer="708" w:gutter="0"/>
          <w:cols w:space="720"/>
          <w:docGrid w:linePitch="360"/>
        </w:sectPr>
      </w:pPr>
    </w:p>
    <w:p w14:paraId="436ECA7C" w14:textId="77777777" w:rsidR="0048429B" w:rsidRPr="00D328A6" w:rsidRDefault="0048429B" w:rsidP="00517D4F">
      <w:pPr>
        <w:pStyle w:val="Heading2"/>
        <w:rPr>
          <w:rFonts w:ascii="Arial" w:hAnsi="Arial" w:cs="Arial"/>
          <w:b w:val="0"/>
          <w:bCs w:val="0"/>
          <w:sz w:val="28"/>
          <w:szCs w:val="28"/>
        </w:rPr>
      </w:pPr>
      <w:r w:rsidRPr="00D328A6">
        <w:rPr>
          <w:rFonts w:ascii="Arial" w:hAnsi="Arial" w:cs="Arial"/>
          <w:sz w:val="28"/>
          <w:szCs w:val="28"/>
        </w:rPr>
        <w:lastRenderedPageBreak/>
        <w:t xml:space="preserve">Statement of Cash Flows </w:t>
      </w:r>
    </w:p>
    <w:p w14:paraId="0C5ADF47" w14:textId="3C40563F" w:rsidR="0048429B" w:rsidRDefault="0048429B" w:rsidP="00D328A6">
      <w:pPr>
        <w:rPr>
          <w:rFonts w:ascii="Arial" w:hAnsi="Arial" w:cs="Arial"/>
          <w:b/>
          <w:bCs/>
          <w:sz w:val="20"/>
        </w:rPr>
      </w:pPr>
      <w:r w:rsidRPr="00666D40">
        <w:rPr>
          <w:rFonts w:ascii="Arial" w:hAnsi="Arial" w:cs="Arial"/>
          <w:b/>
          <w:bCs/>
          <w:sz w:val="20"/>
        </w:rPr>
        <w:t xml:space="preserve">for the year ended 31 March </w:t>
      </w:r>
      <w:r w:rsidR="009154E1" w:rsidRPr="00666D40">
        <w:rPr>
          <w:rFonts w:ascii="Arial" w:hAnsi="Arial" w:cs="Arial"/>
          <w:b/>
          <w:bCs/>
          <w:sz w:val="20"/>
        </w:rPr>
        <w:t>202Y</w:t>
      </w:r>
    </w:p>
    <w:p w14:paraId="386954D7" w14:textId="77777777" w:rsidR="00AC1E41" w:rsidRDefault="00AC1E41" w:rsidP="00D328A6">
      <w:pPr>
        <w:rPr>
          <w:rFonts w:ascii="Arial" w:hAnsi="Arial" w:cs="Arial"/>
          <w:b/>
          <w:bCs/>
          <w:sz w:val="20"/>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atement of Cash Flows "/>
        <w:tblDescription w:val="Statement of Cash Flows "/>
      </w:tblPr>
      <w:tblGrid>
        <w:gridCol w:w="4815"/>
        <w:gridCol w:w="992"/>
        <w:gridCol w:w="1559"/>
        <w:gridCol w:w="1843"/>
      </w:tblGrid>
      <w:tr w:rsidR="00AC1E41" w:rsidRPr="006A0C53" w14:paraId="49B92925" w14:textId="77777777" w:rsidTr="00BB6424">
        <w:tc>
          <w:tcPr>
            <w:tcW w:w="4815" w:type="dxa"/>
          </w:tcPr>
          <w:p w14:paraId="5F3F644A" w14:textId="77777777" w:rsidR="00AC1E41" w:rsidRPr="006A0C53" w:rsidRDefault="00AC1E41" w:rsidP="00D328A6">
            <w:pPr>
              <w:rPr>
                <w:rFonts w:ascii="Arial" w:hAnsi="Arial" w:cs="Arial"/>
                <w:b/>
                <w:bCs/>
                <w:sz w:val="18"/>
                <w:szCs w:val="18"/>
              </w:rPr>
            </w:pPr>
          </w:p>
        </w:tc>
        <w:tc>
          <w:tcPr>
            <w:tcW w:w="992" w:type="dxa"/>
          </w:tcPr>
          <w:p w14:paraId="1DF75ECD" w14:textId="36DBEDF5" w:rsidR="00AC1E41" w:rsidRPr="006A0C53" w:rsidRDefault="00AC1E41" w:rsidP="006A0C53">
            <w:pPr>
              <w:jc w:val="center"/>
              <w:rPr>
                <w:rFonts w:ascii="Arial" w:hAnsi="Arial" w:cs="Arial"/>
                <w:b/>
                <w:bCs/>
                <w:sz w:val="18"/>
                <w:szCs w:val="18"/>
              </w:rPr>
            </w:pPr>
            <w:r w:rsidRPr="006A0C53">
              <w:rPr>
                <w:rFonts w:ascii="Arial" w:hAnsi="Arial" w:cs="Arial"/>
                <w:b/>
                <w:sz w:val="18"/>
                <w:szCs w:val="18"/>
              </w:rPr>
              <w:t>Note</w:t>
            </w:r>
          </w:p>
        </w:tc>
        <w:tc>
          <w:tcPr>
            <w:tcW w:w="1559" w:type="dxa"/>
          </w:tcPr>
          <w:p w14:paraId="35FC91E0" w14:textId="1C907459" w:rsidR="00AC1E41" w:rsidRPr="006A0C53" w:rsidRDefault="00AC1E41" w:rsidP="006A0C53">
            <w:pPr>
              <w:jc w:val="right"/>
              <w:rPr>
                <w:rFonts w:ascii="Arial" w:hAnsi="Arial" w:cs="Arial"/>
                <w:b/>
                <w:bCs/>
                <w:sz w:val="18"/>
                <w:szCs w:val="18"/>
              </w:rPr>
            </w:pPr>
            <w:r w:rsidRPr="006A0C53">
              <w:rPr>
                <w:rFonts w:ascii="Arial" w:hAnsi="Arial" w:cs="Arial"/>
                <w:b/>
                <w:sz w:val="18"/>
                <w:szCs w:val="18"/>
              </w:rPr>
              <w:t>202X-2Y</w:t>
            </w:r>
          </w:p>
        </w:tc>
        <w:tc>
          <w:tcPr>
            <w:tcW w:w="1843" w:type="dxa"/>
          </w:tcPr>
          <w:p w14:paraId="35750914" w14:textId="65F3E834" w:rsidR="00AC1E41" w:rsidRPr="006A0C53" w:rsidRDefault="00AC1E41" w:rsidP="006A0C53">
            <w:pPr>
              <w:jc w:val="right"/>
              <w:rPr>
                <w:rFonts w:ascii="Arial" w:hAnsi="Arial" w:cs="Arial"/>
                <w:b/>
                <w:bCs/>
                <w:sz w:val="18"/>
                <w:szCs w:val="18"/>
              </w:rPr>
            </w:pPr>
            <w:r w:rsidRPr="006A0C53">
              <w:rPr>
                <w:rFonts w:ascii="Arial" w:hAnsi="Arial" w:cs="Arial"/>
                <w:b/>
                <w:sz w:val="18"/>
                <w:szCs w:val="18"/>
              </w:rPr>
              <w:t>202W-2X</w:t>
            </w:r>
          </w:p>
        </w:tc>
      </w:tr>
      <w:tr w:rsidR="00AC1E41" w:rsidRPr="006A0C53" w14:paraId="7505CF0F" w14:textId="77777777" w:rsidTr="00BB6424">
        <w:tc>
          <w:tcPr>
            <w:tcW w:w="4815" w:type="dxa"/>
          </w:tcPr>
          <w:p w14:paraId="621E9D24" w14:textId="77777777" w:rsidR="00AC1E41" w:rsidRPr="006A0C53" w:rsidRDefault="00AC1E41" w:rsidP="00D328A6">
            <w:pPr>
              <w:rPr>
                <w:rFonts w:ascii="Arial" w:hAnsi="Arial" w:cs="Arial"/>
                <w:b/>
                <w:bCs/>
                <w:sz w:val="18"/>
                <w:szCs w:val="18"/>
              </w:rPr>
            </w:pPr>
          </w:p>
        </w:tc>
        <w:tc>
          <w:tcPr>
            <w:tcW w:w="992" w:type="dxa"/>
          </w:tcPr>
          <w:p w14:paraId="4B7F63B7" w14:textId="77777777" w:rsidR="00AC1E41" w:rsidRPr="006A0C53" w:rsidRDefault="00AC1E41" w:rsidP="006A0C53">
            <w:pPr>
              <w:jc w:val="center"/>
              <w:rPr>
                <w:rFonts w:ascii="Arial" w:hAnsi="Arial" w:cs="Arial"/>
                <w:b/>
                <w:bCs/>
                <w:sz w:val="18"/>
                <w:szCs w:val="18"/>
              </w:rPr>
            </w:pPr>
          </w:p>
        </w:tc>
        <w:tc>
          <w:tcPr>
            <w:tcW w:w="1559" w:type="dxa"/>
          </w:tcPr>
          <w:p w14:paraId="7121440F" w14:textId="02047F01" w:rsidR="00AC1E41" w:rsidRPr="006A0C53" w:rsidRDefault="00AC1E41" w:rsidP="006A0C53">
            <w:pPr>
              <w:jc w:val="right"/>
              <w:rPr>
                <w:rFonts w:ascii="Arial" w:hAnsi="Arial" w:cs="Arial"/>
                <w:b/>
                <w:bCs/>
                <w:sz w:val="18"/>
                <w:szCs w:val="18"/>
              </w:rPr>
            </w:pPr>
            <w:r w:rsidRPr="006A0C53">
              <w:rPr>
                <w:rFonts w:ascii="Arial" w:hAnsi="Arial" w:cs="Arial"/>
                <w:b/>
                <w:sz w:val="18"/>
                <w:szCs w:val="18"/>
              </w:rPr>
              <w:t>£000</w:t>
            </w:r>
          </w:p>
        </w:tc>
        <w:tc>
          <w:tcPr>
            <w:tcW w:w="1843" w:type="dxa"/>
          </w:tcPr>
          <w:p w14:paraId="243CF8D3" w14:textId="2A40FBC5" w:rsidR="00AC1E41" w:rsidRPr="006A0C53" w:rsidRDefault="00AC1E41" w:rsidP="006A0C53">
            <w:pPr>
              <w:jc w:val="right"/>
              <w:rPr>
                <w:rFonts w:ascii="Arial" w:hAnsi="Arial" w:cs="Arial"/>
                <w:b/>
                <w:bCs/>
                <w:sz w:val="18"/>
                <w:szCs w:val="18"/>
              </w:rPr>
            </w:pPr>
            <w:r w:rsidRPr="006A0C53">
              <w:rPr>
                <w:rFonts w:ascii="Arial" w:hAnsi="Arial" w:cs="Arial"/>
                <w:b/>
                <w:sz w:val="18"/>
                <w:szCs w:val="18"/>
              </w:rPr>
              <w:t>£000</w:t>
            </w:r>
          </w:p>
        </w:tc>
      </w:tr>
      <w:tr w:rsidR="006A0C53" w:rsidRPr="006A0C53" w14:paraId="669D06A8" w14:textId="77777777" w:rsidTr="00BB6424">
        <w:tc>
          <w:tcPr>
            <w:tcW w:w="4815" w:type="dxa"/>
          </w:tcPr>
          <w:p w14:paraId="6F3561B6" w14:textId="247387D1" w:rsidR="006A0C53" w:rsidRPr="006A0C53" w:rsidRDefault="006A0C53" w:rsidP="00D328A6">
            <w:pPr>
              <w:rPr>
                <w:rFonts w:ascii="Arial" w:hAnsi="Arial" w:cs="Arial"/>
                <w:b/>
                <w:sz w:val="18"/>
                <w:szCs w:val="18"/>
              </w:rPr>
            </w:pPr>
            <w:r w:rsidRPr="006A0C53">
              <w:rPr>
                <w:rFonts w:ascii="Arial" w:hAnsi="Arial" w:cs="Arial"/>
                <w:b/>
                <w:sz w:val="18"/>
                <w:szCs w:val="18"/>
              </w:rPr>
              <w:t xml:space="preserve">Net cash flow from operating activities  </w:t>
            </w:r>
          </w:p>
        </w:tc>
        <w:tc>
          <w:tcPr>
            <w:tcW w:w="992" w:type="dxa"/>
          </w:tcPr>
          <w:p w14:paraId="6DF26798" w14:textId="139739B6" w:rsidR="006A0C53" w:rsidRPr="006A0C53" w:rsidRDefault="006A0C53" w:rsidP="006A0C53">
            <w:pPr>
              <w:jc w:val="center"/>
              <w:rPr>
                <w:rFonts w:ascii="Arial" w:hAnsi="Arial" w:cs="Arial"/>
                <w:sz w:val="18"/>
                <w:szCs w:val="18"/>
              </w:rPr>
            </w:pPr>
            <w:r>
              <w:rPr>
                <w:rFonts w:ascii="Arial" w:hAnsi="Arial" w:cs="Arial"/>
                <w:sz w:val="18"/>
                <w:szCs w:val="18"/>
              </w:rPr>
              <w:t>A below</w:t>
            </w:r>
          </w:p>
        </w:tc>
        <w:tc>
          <w:tcPr>
            <w:tcW w:w="3402" w:type="dxa"/>
            <w:gridSpan w:val="2"/>
          </w:tcPr>
          <w:p w14:paraId="09FD3C40" w14:textId="77777777" w:rsidR="006A0C53" w:rsidRDefault="006A0C53" w:rsidP="00D328A6">
            <w:pPr>
              <w:rPr>
                <w:rFonts w:ascii="Arial" w:hAnsi="Arial" w:cs="Arial"/>
                <w:i/>
                <w:sz w:val="18"/>
                <w:szCs w:val="18"/>
              </w:rPr>
            </w:pPr>
            <w:r>
              <w:rPr>
                <w:rFonts w:ascii="Arial" w:hAnsi="Arial" w:cs="Arial"/>
                <w:i/>
                <w:sz w:val="18"/>
                <w:szCs w:val="18"/>
              </w:rPr>
              <w:t>These are the totals calculated from Note A below</w:t>
            </w:r>
          </w:p>
          <w:p w14:paraId="077D2264" w14:textId="3B9ABD29" w:rsidR="00BB6424" w:rsidRPr="006A0C53" w:rsidRDefault="00BB6424" w:rsidP="00D328A6">
            <w:pPr>
              <w:rPr>
                <w:rFonts w:ascii="Arial" w:hAnsi="Arial" w:cs="Arial"/>
                <w:i/>
                <w:sz w:val="18"/>
                <w:szCs w:val="18"/>
              </w:rPr>
            </w:pPr>
          </w:p>
        </w:tc>
      </w:tr>
      <w:tr w:rsidR="00AC1E41" w:rsidRPr="006A0C53" w14:paraId="0B7D45FE" w14:textId="77777777" w:rsidTr="00565AE2">
        <w:tc>
          <w:tcPr>
            <w:tcW w:w="4815" w:type="dxa"/>
          </w:tcPr>
          <w:p w14:paraId="6FDD2EAB" w14:textId="49A731C7" w:rsidR="00AC1E41" w:rsidRPr="006A0C53" w:rsidRDefault="00AC1E41" w:rsidP="00D328A6">
            <w:pPr>
              <w:rPr>
                <w:rFonts w:ascii="Arial" w:hAnsi="Arial" w:cs="Arial"/>
                <w:b/>
                <w:bCs/>
                <w:sz w:val="18"/>
                <w:szCs w:val="18"/>
              </w:rPr>
            </w:pPr>
            <w:r w:rsidRPr="006A0C53">
              <w:rPr>
                <w:rFonts w:ascii="Arial" w:hAnsi="Arial" w:cs="Arial"/>
                <w:b/>
                <w:sz w:val="18"/>
                <w:szCs w:val="18"/>
              </w:rPr>
              <w:t>Cash paid to the Consolidated Fund</w:t>
            </w:r>
            <w:r w:rsidRPr="006A0C53">
              <w:rPr>
                <w:rFonts w:ascii="Arial" w:hAnsi="Arial" w:cs="Arial"/>
                <w:b/>
                <w:sz w:val="18"/>
                <w:szCs w:val="18"/>
              </w:rPr>
              <w:tab/>
            </w:r>
          </w:p>
        </w:tc>
        <w:tc>
          <w:tcPr>
            <w:tcW w:w="992" w:type="dxa"/>
          </w:tcPr>
          <w:p w14:paraId="13544265" w14:textId="4293C7AA" w:rsidR="00AC1E41" w:rsidRPr="006A0C53" w:rsidRDefault="00AC1E41" w:rsidP="006A0C53">
            <w:pPr>
              <w:jc w:val="center"/>
              <w:rPr>
                <w:rFonts w:ascii="Arial" w:hAnsi="Arial" w:cs="Arial"/>
                <w:b/>
                <w:bCs/>
                <w:sz w:val="18"/>
                <w:szCs w:val="18"/>
              </w:rPr>
            </w:pPr>
            <w:r w:rsidRPr="006A0C53">
              <w:rPr>
                <w:rFonts w:ascii="Arial" w:hAnsi="Arial" w:cs="Arial"/>
                <w:sz w:val="18"/>
                <w:szCs w:val="18"/>
              </w:rPr>
              <w:t>6</w:t>
            </w:r>
          </w:p>
        </w:tc>
        <w:tc>
          <w:tcPr>
            <w:tcW w:w="3402" w:type="dxa"/>
            <w:gridSpan w:val="2"/>
            <w:tcBorders>
              <w:bottom w:val="single" w:sz="12" w:space="0" w:color="auto"/>
            </w:tcBorders>
          </w:tcPr>
          <w:p w14:paraId="68E2A1CD" w14:textId="77777777" w:rsidR="00AC1E41" w:rsidRDefault="00AC1E41" w:rsidP="00D328A6">
            <w:pPr>
              <w:rPr>
                <w:rFonts w:ascii="Arial" w:hAnsi="Arial" w:cs="Arial"/>
                <w:i/>
                <w:sz w:val="18"/>
                <w:szCs w:val="18"/>
              </w:rPr>
            </w:pPr>
            <w:r w:rsidRPr="006A0C53">
              <w:rPr>
                <w:rFonts w:ascii="Arial" w:hAnsi="Arial" w:cs="Arial"/>
                <w:i/>
                <w:sz w:val="18"/>
                <w:szCs w:val="18"/>
              </w:rPr>
              <w:t xml:space="preserve">These totals also appear </w:t>
            </w:r>
            <w:r w:rsidR="006A0C53" w:rsidRPr="006A0C53">
              <w:rPr>
                <w:rFonts w:ascii="Arial" w:hAnsi="Arial" w:cs="Arial"/>
                <w:i/>
                <w:sz w:val="18"/>
                <w:szCs w:val="18"/>
              </w:rPr>
              <w:t>in the third row of note 6</w:t>
            </w:r>
          </w:p>
          <w:p w14:paraId="388D73FF" w14:textId="680B0132" w:rsidR="00BB6424" w:rsidRPr="006A0C53" w:rsidRDefault="00BB6424" w:rsidP="00D328A6">
            <w:pPr>
              <w:rPr>
                <w:rFonts w:ascii="Arial" w:hAnsi="Arial" w:cs="Arial"/>
                <w:b/>
                <w:bCs/>
                <w:sz w:val="18"/>
                <w:szCs w:val="18"/>
              </w:rPr>
            </w:pPr>
          </w:p>
        </w:tc>
      </w:tr>
      <w:tr w:rsidR="00AC1E41" w:rsidRPr="006A0C53" w14:paraId="35D04736" w14:textId="77777777" w:rsidTr="00565AE2">
        <w:tc>
          <w:tcPr>
            <w:tcW w:w="4815" w:type="dxa"/>
          </w:tcPr>
          <w:p w14:paraId="32F6B583" w14:textId="45FF1DC3" w:rsidR="00AC1E41" w:rsidRPr="006A0C53" w:rsidRDefault="00AC1E41" w:rsidP="00D328A6">
            <w:pPr>
              <w:rPr>
                <w:rFonts w:ascii="Arial" w:hAnsi="Arial" w:cs="Arial"/>
                <w:b/>
                <w:bCs/>
                <w:sz w:val="18"/>
                <w:szCs w:val="18"/>
              </w:rPr>
            </w:pPr>
            <w:r w:rsidRPr="006A0C53">
              <w:rPr>
                <w:rFonts w:ascii="Arial" w:hAnsi="Arial" w:cs="Arial"/>
                <w:b/>
                <w:sz w:val="18"/>
                <w:szCs w:val="18"/>
              </w:rPr>
              <w:t>Increase/(Decrease) in cash in this period</w:t>
            </w:r>
          </w:p>
        </w:tc>
        <w:tc>
          <w:tcPr>
            <w:tcW w:w="992" w:type="dxa"/>
          </w:tcPr>
          <w:p w14:paraId="3D9E261A" w14:textId="77777777" w:rsidR="00AC1E41" w:rsidRPr="006A0C53" w:rsidRDefault="00AC1E41" w:rsidP="006A0C53">
            <w:pPr>
              <w:jc w:val="center"/>
              <w:rPr>
                <w:rFonts w:ascii="Arial" w:hAnsi="Arial" w:cs="Arial"/>
                <w:b/>
                <w:bCs/>
                <w:sz w:val="18"/>
                <w:szCs w:val="18"/>
              </w:rPr>
            </w:pPr>
          </w:p>
        </w:tc>
        <w:tc>
          <w:tcPr>
            <w:tcW w:w="3402" w:type="dxa"/>
            <w:gridSpan w:val="2"/>
            <w:tcBorders>
              <w:top w:val="single" w:sz="12" w:space="0" w:color="auto"/>
              <w:bottom w:val="single" w:sz="4" w:space="0" w:color="auto"/>
            </w:tcBorders>
          </w:tcPr>
          <w:p w14:paraId="05048ED2" w14:textId="701705F1" w:rsidR="00AC1E41" w:rsidRPr="006A0C53" w:rsidRDefault="00AC1E41" w:rsidP="00AC1E41">
            <w:pPr>
              <w:pStyle w:val="BodyText2"/>
              <w:rPr>
                <w:b/>
                <w:sz w:val="18"/>
                <w:szCs w:val="18"/>
              </w:rPr>
            </w:pPr>
            <w:r w:rsidRPr="006A0C53">
              <w:rPr>
                <w:i/>
                <w:sz w:val="18"/>
                <w:szCs w:val="18"/>
              </w:rPr>
              <w:t xml:space="preserve">These are the net increase/decrease in cash and should be consistent with the Statement of Financial Position. The figures also appear in Note B </w:t>
            </w:r>
          </w:p>
          <w:p w14:paraId="67C9F1D2" w14:textId="77777777" w:rsidR="00AC1E41" w:rsidRPr="006A0C53" w:rsidRDefault="00AC1E41" w:rsidP="00D328A6">
            <w:pPr>
              <w:rPr>
                <w:rFonts w:ascii="Arial" w:hAnsi="Arial" w:cs="Arial"/>
                <w:b/>
                <w:bCs/>
                <w:sz w:val="18"/>
                <w:szCs w:val="18"/>
              </w:rPr>
            </w:pPr>
          </w:p>
        </w:tc>
      </w:tr>
      <w:tr w:rsidR="00AC1E41" w:rsidRPr="006A0C53" w14:paraId="08353442" w14:textId="77777777" w:rsidTr="00565AE2">
        <w:tc>
          <w:tcPr>
            <w:tcW w:w="4815" w:type="dxa"/>
          </w:tcPr>
          <w:p w14:paraId="765C1269" w14:textId="77777777" w:rsidR="00AC1E41" w:rsidRPr="006A0C53" w:rsidRDefault="00AC1E41" w:rsidP="00D328A6">
            <w:pPr>
              <w:rPr>
                <w:rFonts w:ascii="Arial" w:hAnsi="Arial" w:cs="Arial"/>
                <w:b/>
                <w:bCs/>
                <w:sz w:val="18"/>
                <w:szCs w:val="18"/>
              </w:rPr>
            </w:pPr>
          </w:p>
        </w:tc>
        <w:tc>
          <w:tcPr>
            <w:tcW w:w="992" w:type="dxa"/>
          </w:tcPr>
          <w:p w14:paraId="453B369D" w14:textId="77777777" w:rsidR="00AC1E41" w:rsidRPr="006A0C53" w:rsidRDefault="00AC1E41" w:rsidP="006A0C53">
            <w:pPr>
              <w:jc w:val="center"/>
              <w:rPr>
                <w:rFonts w:ascii="Arial" w:hAnsi="Arial" w:cs="Arial"/>
                <w:b/>
                <w:bCs/>
                <w:sz w:val="18"/>
                <w:szCs w:val="18"/>
              </w:rPr>
            </w:pPr>
          </w:p>
        </w:tc>
        <w:tc>
          <w:tcPr>
            <w:tcW w:w="1559" w:type="dxa"/>
            <w:tcBorders>
              <w:top w:val="single" w:sz="4" w:space="0" w:color="auto"/>
            </w:tcBorders>
          </w:tcPr>
          <w:p w14:paraId="0BAAF13E" w14:textId="77777777" w:rsidR="00AC1E41" w:rsidRPr="006A0C53" w:rsidRDefault="00AC1E41" w:rsidP="00D328A6">
            <w:pPr>
              <w:rPr>
                <w:rFonts w:ascii="Arial" w:hAnsi="Arial" w:cs="Arial"/>
                <w:b/>
                <w:bCs/>
                <w:sz w:val="18"/>
                <w:szCs w:val="18"/>
              </w:rPr>
            </w:pPr>
          </w:p>
        </w:tc>
        <w:tc>
          <w:tcPr>
            <w:tcW w:w="1843" w:type="dxa"/>
            <w:tcBorders>
              <w:top w:val="single" w:sz="4" w:space="0" w:color="auto"/>
            </w:tcBorders>
          </w:tcPr>
          <w:p w14:paraId="37F58096" w14:textId="77777777" w:rsidR="00AC1E41" w:rsidRPr="006A0C53" w:rsidRDefault="00AC1E41" w:rsidP="00D328A6">
            <w:pPr>
              <w:rPr>
                <w:rFonts w:ascii="Arial" w:hAnsi="Arial" w:cs="Arial"/>
                <w:b/>
                <w:bCs/>
                <w:sz w:val="18"/>
                <w:szCs w:val="18"/>
              </w:rPr>
            </w:pPr>
          </w:p>
        </w:tc>
      </w:tr>
      <w:tr w:rsidR="00AC1E41" w:rsidRPr="006A0C53" w14:paraId="3DD84DF5" w14:textId="77777777" w:rsidTr="00BB6424">
        <w:tc>
          <w:tcPr>
            <w:tcW w:w="4815" w:type="dxa"/>
          </w:tcPr>
          <w:p w14:paraId="62023112" w14:textId="7EBF3CB1" w:rsidR="00AC1E41" w:rsidRPr="006A0C53" w:rsidRDefault="00AC1E41" w:rsidP="00AC1E41">
            <w:pPr>
              <w:pStyle w:val="BodyText2"/>
              <w:rPr>
                <w:sz w:val="18"/>
                <w:szCs w:val="18"/>
              </w:rPr>
            </w:pPr>
            <w:r w:rsidRPr="006A0C53">
              <w:rPr>
                <w:b/>
                <w:sz w:val="18"/>
                <w:szCs w:val="18"/>
              </w:rPr>
              <w:t>Notes to the Cash Flow Statement</w:t>
            </w:r>
          </w:p>
        </w:tc>
        <w:tc>
          <w:tcPr>
            <w:tcW w:w="992" w:type="dxa"/>
          </w:tcPr>
          <w:p w14:paraId="0921666B" w14:textId="77777777" w:rsidR="00AC1E41" w:rsidRPr="006A0C53" w:rsidRDefault="00AC1E41" w:rsidP="006A0C53">
            <w:pPr>
              <w:jc w:val="center"/>
              <w:rPr>
                <w:rFonts w:ascii="Arial" w:hAnsi="Arial" w:cs="Arial"/>
                <w:b/>
                <w:bCs/>
                <w:sz w:val="18"/>
                <w:szCs w:val="18"/>
              </w:rPr>
            </w:pPr>
          </w:p>
        </w:tc>
        <w:tc>
          <w:tcPr>
            <w:tcW w:w="1559" w:type="dxa"/>
          </w:tcPr>
          <w:p w14:paraId="6162D968" w14:textId="77777777" w:rsidR="00AC1E41" w:rsidRPr="006A0C53" w:rsidRDefault="00AC1E41" w:rsidP="00D328A6">
            <w:pPr>
              <w:rPr>
                <w:rFonts w:ascii="Arial" w:hAnsi="Arial" w:cs="Arial"/>
                <w:b/>
                <w:bCs/>
                <w:sz w:val="18"/>
                <w:szCs w:val="18"/>
              </w:rPr>
            </w:pPr>
          </w:p>
        </w:tc>
        <w:tc>
          <w:tcPr>
            <w:tcW w:w="1843" w:type="dxa"/>
          </w:tcPr>
          <w:p w14:paraId="283B5003" w14:textId="77777777" w:rsidR="00AC1E41" w:rsidRPr="006A0C53" w:rsidRDefault="00AC1E41" w:rsidP="00D328A6">
            <w:pPr>
              <w:rPr>
                <w:rFonts w:ascii="Arial" w:hAnsi="Arial" w:cs="Arial"/>
                <w:b/>
                <w:bCs/>
                <w:sz w:val="18"/>
                <w:szCs w:val="18"/>
              </w:rPr>
            </w:pPr>
          </w:p>
        </w:tc>
      </w:tr>
      <w:tr w:rsidR="006A0C53" w:rsidRPr="006A0C53" w14:paraId="37462F4B" w14:textId="77777777" w:rsidTr="00BB6424">
        <w:tc>
          <w:tcPr>
            <w:tcW w:w="4815" w:type="dxa"/>
          </w:tcPr>
          <w:p w14:paraId="5654B451" w14:textId="77777777" w:rsidR="006A0C53" w:rsidRPr="006A0C53" w:rsidRDefault="006A0C53" w:rsidP="00AC1E41">
            <w:pPr>
              <w:pStyle w:val="BodyText2"/>
              <w:rPr>
                <w:b/>
                <w:sz w:val="18"/>
                <w:szCs w:val="18"/>
              </w:rPr>
            </w:pPr>
          </w:p>
        </w:tc>
        <w:tc>
          <w:tcPr>
            <w:tcW w:w="992" w:type="dxa"/>
          </w:tcPr>
          <w:p w14:paraId="0A96604B" w14:textId="77777777" w:rsidR="006A0C53" w:rsidRPr="006A0C53" w:rsidRDefault="006A0C53" w:rsidP="006A0C53">
            <w:pPr>
              <w:jc w:val="center"/>
              <w:rPr>
                <w:rFonts w:ascii="Arial" w:hAnsi="Arial" w:cs="Arial"/>
                <w:b/>
                <w:bCs/>
                <w:sz w:val="18"/>
                <w:szCs w:val="18"/>
              </w:rPr>
            </w:pPr>
          </w:p>
        </w:tc>
        <w:tc>
          <w:tcPr>
            <w:tcW w:w="1559" w:type="dxa"/>
          </w:tcPr>
          <w:p w14:paraId="45F8E10E" w14:textId="77777777" w:rsidR="006A0C53" w:rsidRPr="006A0C53" w:rsidRDefault="006A0C53" w:rsidP="00D328A6">
            <w:pPr>
              <w:rPr>
                <w:rFonts w:ascii="Arial" w:hAnsi="Arial" w:cs="Arial"/>
                <w:b/>
                <w:bCs/>
                <w:sz w:val="18"/>
                <w:szCs w:val="18"/>
              </w:rPr>
            </w:pPr>
          </w:p>
        </w:tc>
        <w:tc>
          <w:tcPr>
            <w:tcW w:w="1843" w:type="dxa"/>
          </w:tcPr>
          <w:p w14:paraId="77DEBEAF" w14:textId="77777777" w:rsidR="006A0C53" w:rsidRPr="006A0C53" w:rsidRDefault="006A0C53" w:rsidP="00D328A6">
            <w:pPr>
              <w:rPr>
                <w:rFonts w:ascii="Arial" w:hAnsi="Arial" w:cs="Arial"/>
                <w:b/>
                <w:bCs/>
                <w:sz w:val="18"/>
                <w:szCs w:val="18"/>
              </w:rPr>
            </w:pPr>
          </w:p>
        </w:tc>
      </w:tr>
      <w:tr w:rsidR="00AC1E41" w:rsidRPr="006A0C53" w14:paraId="2AB46F07" w14:textId="77777777" w:rsidTr="00BB6424">
        <w:tc>
          <w:tcPr>
            <w:tcW w:w="4815" w:type="dxa"/>
          </w:tcPr>
          <w:p w14:paraId="0FDED9C1" w14:textId="77777777" w:rsidR="00AC1E41" w:rsidRDefault="00AC1E41" w:rsidP="00D328A6">
            <w:pPr>
              <w:rPr>
                <w:rFonts w:ascii="Arial" w:hAnsi="Arial" w:cs="Arial"/>
                <w:b/>
                <w:sz w:val="18"/>
                <w:szCs w:val="18"/>
              </w:rPr>
            </w:pPr>
            <w:r w:rsidRPr="006A0C53">
              <w:rPr>
                <w:rFonts w:ascii="Arial" w:hAnsi="Arial" w:cs="Arial"/>
                <w:b/>
                <w:sz w:val="18"/>
                <w:szCs w:val="18"/>
              </w:rPr>
              <w:t>A: Reconciliation of Net Cash Flow to Movement in Net Funds</w:t>
            </w:r>
          </w:p>
          <w:p w14:paraId="7576B017" w14:textId="4A14D518" w:rsidR="00BB6424" w:rsidRPr="006A0C53" w:rsidRDefault="00BB6424" w:rsidP="00D328A6">
            <w:pPr>
              <w:rPr>
                <w:rFonts w:ascii="Arial" w:hAnsi="Arial" w:cs="Arial"/>
                <w:b/>
                <w:bCs/>
                <w:sz w:val="18"/>
                <w:szCs w:val="18"/>
              </w:rPr>
            </w:pPr>
          </w:p>
        </w:tc>
        <w:tc>
          <w:tcPr>
            <w:tcW w:w="992" w:type="dxa"/>
          </w:tcPr>
          <w:p w14:paraId="654E6986" w14:textId="77777777" w:rsidR="00AC1E41" w:rsidRPr="006A0C53" w:rsidRDefault="00AC1E41" w:rsidP="006A0C53">
            <w:pPr>
              <w:jc w:val="center"/>
              <w:rPr>
                <w:rFonts w:ascii="Arial" w:hAnsi="Arial" w:cs="Arial"/>
                <w:b/>
                <w:bCs/>
                <w:sz w:val="18"/>
                <w:szCs w:val="18"/>
              </w:rPr>
            </w:pPr>
          </w:p>
        </w:tc>
        <w:tc>
          <w:tcPr>
            <w:tcW w:w="1559" w:type="dxa"/>
          </w:tcPr>
          <w:p w14:paraId="0C332D99" w14:textId="77777777" w:rsidR="00AC1E41" w:rsidRPr="006A0C53" w:rsidRDefault="00AC1E41" w:rsidP="00D328A6">
            <w:pPr>
              <w:rPr>
                <w:rFonts w:ascii="Arial" w:hAnsi="Arial" w:cs="Arial"/>
                <w:b/>
                <w:bCs/>
                <w:sz w:val="18"/>
                <w:szCs w:val="18"/>
              </w:rPr>
            </w:pPr>
          </w:p>
        </w:tc>
        <w:tc>
          <w:tcPr>
            <w:tcW w:w="1843" w:type="dxa"/>
          </w:tcPr>
          <w:p w14:paraId="2268F9FC" w14:textId="77777777" w:rsidR="00AC1E41" w:rsidRPr="006A0C53" w:rsidRDefault="00AC1E41" w:rsidP="00D328A6">
            <w:pPr>
              <w:rPr>
                <w:rFonts w:ascii="Arial" w:hAnsi="Arial" w:cs="Arial"/>
                <w:b/>
                <w:bCs/>
                <w:sz w:val="18"/>
                <w:szCs w:val="18"/>
              </w:rPr>
            </w:pPr>
          </w:p>
        </w:tc>
      </w:tr>
      <w:tr w:rsidR="00AC1E41" w:rsidRPr="006A0C53" w14:paraId="72F55AC6" w14:textId="77777777" w:rsidTr="00BB6424">
        <w:tc>
          <w:tcPr>
            <w:tcW w:w="4815" w:type="dxa"/>
          </w:tcPr>
          <w:p w14:paraId="55C66DE2" w14:textId="1FE729C0" w:rsidR="00AC1E41" w:rsidRPr="006A0C53" w:rsidRDefault="00AC1E41" w:rsidP="00D328A6">
            <w:pPr>
              <w:rPr>
                <w:rFonts w:ascii="Arial" w:hAnsi="Arial" w:cs="Arial"/>
                <w:b/>
                <w:bCs/>
                <w:sz w:val="18"/>
                <w:szCs w:val="18"/>
              </w:rPr>
            </w:pPr>
            <w:r w:rsidRPr="006A0C53">
              <w:rPr>
                <w:rFonts w:ascii="Arial" w:hAnsi="Arial" w:cs="Arial"/>
                <w:sz w:val="18"/>
                <w:szCs w:val="18"/>
              </w:rPr>
              <w:t>Net Revenue for the Consolidated Fund</w:t>
            </w:r>
            <w:r w:rsidRPr="006A0C53">
              <w:rPr>
                <w:rFonts w:ascii="Arial" w:hAnsi="Arial" w:cs="Arial"/>
                <w:sz w:val="18"/>
                <w:szCs w:val="18"/>
              </w:rPr>
              <w:tab/>
            </w:r>
          </w:p>
        </w:tc>
        <w:tc>
          <w:tcPr>
            <w:tcW w:w="992" w:type="dxa"/>
          </w:tcPr>
          <w:p w14:paraId="38725DAE" w14:textId="77777777" w:rsidR="00AC1E41" w:rsidRPr="006A0C53" w:rsidRDefault="00AC1E41" w:rsidP="006A0C53">
            <w:pPr>
              <w:jc w:val="center"/>
              <w:rPr>
                <w:rFonts w:ascii="Arial" w:hAnsi="Arial" w:cs="Arial"/>
                <w:b/>
                <w:bCs/>
                <w:sz w:val="18"/>
                <w:szCs w:val="18"/>
              </w:rPr>
            </w:pPr>
          </w:p>
        </w:tc>
        <w:tc>
          <w:tcPr>
            <w:tcW w:w="3402" w:type="dxa"/>
            <w:gridSpan w:val="2"/>
          </w:tcPr>
          <w:p w14:paraId="5094E292" w14:textId="64DBE639" w:rsidR="00AC1E41" w:rsidRPr="006A0C53" w:rsidRDefault="00AC1E41" w:rsidP="00AC1E41">
            <w:pPr>
              <w:pStyle w:val="BodyText2"/>
              <w:rPr>
                <w:sz w:val="18"/>
                <w:szCs w:val="18"/>
              </w:rPr>
            </w:pPr>
            <w:r w:rsidRPr="006A0C53">
              <w:rPr>
                <w:i/>
                <w:sz w:val="18"/>
                <w:szCs w:val="18"/>
              </w:rPr>
              <w:t>These totals are taken from the Net Revenue for the Consolidated Fund line in the Statement of Revenue, Other Income and Expenditure</w:t>
            </w:r>
            <w:r w:rsidRPr="006A0C53">
              <w:rPr>
                <w:sz w:val="18"/>
                <w:szCs w:val="18"/>
              </w:rPr>
              <w:t xml:space="preserve">        </w:t>
            </w:r>
          </w:p>
          <w:p w14:paraId="60E95882" w14:textId="77777777" w:rsidR="00AC1E41" w:rsidRPr="006A0C53" w:rsidRDefault="00AC1E41" w:rsidP="00D328A6">
            <w:pPr>
              <w:rPr>
                <w:rFonts w:ascii="Arial" w:hAnsi="Arial" w:cs="Arial"/>
                <w:b/>
                <w:bCs/>
                <w:sz w:val="18"/>
                <w:szCs w:val="18"/>
              </w:rPr>
            </w:pPr>
          </w:p>
        </w:tc>
      </w:tr>
      <w:tr w:rsidR="00AC1E41" w:rsidRPr="006A0C53" w14:paraId="3DE6EE1B" w14:textId="77777777" w:rsidTr="00BB6424">
        <w:tc>
          <w:tcPr>
            <w:tcW w:w="4815" w:type="dxa"/>
          </w:tcPr>
          <w:p w14:paraId="0A60918E" w14:textId="62806213" w:rsidR="00AC1E41" w:rsidRPr="006A0C53" w:rsidRDefault="00AC1E41" w:rsidP="00D328A6">
            <w:pPr>
              <w:rPr>
                <w:rFonts w:ascii="Arial" w:hAnsi="Arial" w:cs="Arial"/>
                <w:b/>
                <w:bCs/>
                <w:sz w:val="18"/>
                <w:szCs w:val="18"/>
              </w:rPr>
            </w:pPr>
            <w:r w:rsidRPr="006A0C53">
              <w:rPr>
                <w:rFonts w:ascii="Arial" w:hAnsi="Arial" w:cs="Arial"/>
                <w:sz w:val="18"/>
                <w:szCs w:val="18"/>
              </w:rPr>
              <w:t>Increase/Decrease in Non-Cash Assets</w:t>
            </w:r>
          </w:p>
        </w:tc>
        <w:tc>
          <w:tcPr>
            <w:tcW w:w="992" w:type="dxa"/>
          </w:tcPr>
          <w:p w14:paraId="35BCBD91" w14:textId="77777777" w:rsidR="00AC1E41" w:rsidRPr="006A0C53" w:rsidRDefault="00AC1E41" w:rsidP="006A0C53">
            <w:pPr>
              <w:jc w:val="center"/>
              <w:rPr>
                <w:rFonts w:ascii="Arial" w:hAnsi="Arial" w:cs="Arial"/>
                <w:b/>
                <w:bCs/>
                <w:sz w:val="18"/>
                <w:szCs w:val="18"/>
              </w:rPr>
            </w:pPr>
          </w:p>
        </w:tc>
        <w:tc>
          <w:tcPr>
            <w:tcW w:w="3402" w:type="dxa"/>
            <w:gridSpan w:val="2"/>
          </w:tcPr>
          <w:p w14:paraId="478F81C4" w14:textId="6F3431B3" w:rsidR="00AC1E41" w:rsidRPr="006A0C53" w:rsidRDefault="00AC1E41" w:rsidP="006A0C53">
            <w:pPr>
              <w:pStyle w:val="BodyText2"/>
              <w:rPr>
                <w:sz w:val="18"/>
                <w:szCs w:val="18"/>
              </w:rPr>
            </w:pPr>
            <w:r w:rsidRPr="006A0C53">
              <w:rPr>
                <w:i/>
                <w:sz w:val="18"/>
                <w:szCs w:val="18"/>
              </w:rPr>
              <w:t>These totals are</w:t>
            </w:r>
            <w:r w:rsidRPr="006A0C53">
              <w:rPr>
                <w:sz w:val="18"/>
                <w:szCs w:val="18"/>
              </w:rPr>
              <w:t xml:space="preserve"> </w:t>
            </w:r>
            <w:r w:rsidRPr="006A0C53">
              <w:rPr>
                <w:i/>
                <w:sz w:val="18"/>
                <w:szCs w:val="18"/>
              </w:rPr>
              <w:t>the movements in assets excluding cash and should be consistent with</w:t>
            </w:r>
            <w:r w:rsidR="006A0C53">
              <w:rPr>
                <w:i/>
                <w:sz w:val="18"/>
                <w:szCs w:val="18"/>
              </w:rPr>
              <w:t xml:space="preserve"> </w:t>
            </w:r>
            <w:r w:rsidRPr="006A0C53">
              <w:rPr>
                <w:i/>
                <w:sz w:val="18"/>
                <w:szCs w:val="18"/>
              </w:rPr>
              <w:t>the figures in the Statement of Financial Position and Note 3</w:t>
            </w:r>
            <w:r w:rsidRPr="006A0C53">
              <w:rPr>
                <w:sz w:val="18"/>
                <w:szCs w:val="18"/>
              </w:rPr>
              <w:t xml:space="preserve">    </w:t>
            </w:r>
          </w:p>
          <w:p w14:paraId="23E9080F" w14:textId="77777777" w:rsidR="00AC1E41" w:rsidRPr="006A0C53" w:rsidRDefault="00AC1E41" w:rsidP="00D328A6">
            <w:pPr>
              <w:rPr>
                <w:rFonts w:ascii="Arial" w:hAnsi="Arial" w:cs="Arial"/>
                <w:b/>
                <w:bCs/>
                <w:sz w:val="18"/>
                <w:szCs w:val="18"/>
              </w:rPr>
            </w:pPr>
          </w:p>
        </w:tc>
      </w:tr>
      <w:tr w:rsidR="00AC1E41" w:rsidRPr="006A0C53" w14:paraId="425859D4" w14:textId="77777777" w:rsidTr="00BB6424">
        <w:tc>
          <w:tcPr>
            <w:tcW w:w="4815" w:type="dxa"/>
          </w:tcPr>
          <w:p w14:paraId="606EE4F4" w14:textId="3C694968" w:rsidR="00AC1E41" w:rsidRPr="006A0C53" w:rsidRDefault="00AC1E41" w:rsidP="00D328A6">
            <w:pPr>
              <w:rPr>
                <w:rFonts w:ascii="Arial" w:hAnsi="Arial" w:cs="Arial"/>
                <w:sz w:val="18"/>
                <w:szCs w:val="18"/>
              </w:rPr>
            </w:pPr>
            <w:r w:rsidRPr="006A0C53">
              <w:rPr>
                <w:rFonts w:ascii="Arial" w:hAnsi="Arial" w:cs="Arial"/>
                <w:sz w:val="18"/>
                <w:szCs w:val="18"/>
              </w:rPr>
              <w:t>Increase/Decrease in Liabilities</w:t>
            </w:r>
          </w:p>
        </w:tc>
        <w:tc>
          <w:tcPr>
            <w:tcW w:w="992" w:type="dxa"/>
          </w:tcPr>
          <w:p w14:paraId="19524F6B" w14:textId="77777777" w:rsidR="00AC1E41" w:rsidRPr="006A0C53" w:rsidRDefault="00AC1E41" w:rsidP="006A0C53">
            <w:pPr>
              <w:jc w:val="center"/>
              <w:rPr>
                <w:rFonts w:ascii="Arial" w:hAnsi="Arial" w:cs="Arial"/>
                <w:b/>
                <w:bCs/>
                <w:sz w:val="18"/>
                <w:szCs w:val="18"/>
              </w:rPr>
            </w:pPr>
          </w:p>
        </w:tc>
        <w:tc>
          <w:tcPr>
            <w:tcW w:w="3402" w:type="dxa"/>
            <w:gridSpan w:val="2"/>
            <w:vMerge w:val="restart"/>
          </w:tcPr>
          <w:p w14:paraId="1542FEFF" w14:textId="0BA9BBB3" w:rsidR="00AC1E41" w:rsidRPr="006A0C53" w:rsidRDefault="00AC1E41" w:rsidP="006A0C53">
            <w:pPr>
              <w:pStyle w:val="BodyText2"/>
              <w:rPr>
                <w:sz w:val="18"/>
                <w:szCs w:val="18"/>
              </w:rPr>
            </w:pPr>
            <w:r w:rsidRPr="006A0C53">
              <w:rPr>
                <w:i/>
                <w:sz w:val="18"/>
                <w:szCs w:val="18"/>
              </w:rPr>
              <w:t>These totals are the movements in liabilities and provisions and should be consistent with the figures in the Statement of Financial Position and Note 4</w:t>
            </w:r>
            <w:r w:rsidRPr="006A0C53">
              <w:rPr>
                <w:sz w:val="18"/>
                <w:szCs w:val="18"/>
              </w:rPr>
              <w:t xml:space="preserve">        </w:t>
            </w:r>
          </w:p>
          <w:p w14:paraId="4E76E5BD" w14:textId="463D355B" w:rsidR="00AC1E41" w:rsidRPr="006A0C53" w:rsidRDefault="00AC1E41" w:rsidP="00D328A6">
            <w:pPr>
              <w:rPr>
                <w:rFonts w:ascii="Arial" w:hAnsi="Arial" w:cs="Arial"/>
                <w:b/>
                <w:bCs/>
                <w:sz w:val="18"/>
                <w:szCs w:val="18"/>
              </w:rPr>
            </w:pPr>
          </w:p>
        </w:tc>
      </w:tr>
      <w:tr w:rsidR="00AC1E41" w:rsidRPr="006A0C53" w14:paraId="6E69BA9F" w14:textId="77777777" w:rsidTr="00565AE2">
        <w:tc>
          <w:tcPr>
            <w:tcW w:w="4815" w:type="dxa"/>
          </w:tcPr>
          <w:p w14:paraId="6E74F926" w14:textId="37ACF0D8" w:rsidR="00AC1E41" w:rsidRPr="006A0C53" w:rsidRDefault="00AC1E41" w:rsidP="00D328A6">
            <w:pPr>
              <w:rPr>
                <w:rFonts w:ascii="Arial" w:hAnsi="Arial" w:cs="Arial"/>
                <w:sz w:val="18"/>
                <w:szCs w:val="18"/>
              </w:rPr>
            </w:pPr>
            <w:r w:rsidRPr="006A0C53">
              <w:rPr>
                <w:rFonts w:ascii="Arial" w:hAnsi="Arial" w:cs="Arial"/>
                <w:sz w:val="18"/>
                <w:szCs w:val="18"/>
              </w:rPr>
              <w:t>Increase/Decrease in Provisions for Liabilities</w:t>
            </w:r>
            <w:r w:rsidRPr="006A0C53">
              <w:rPr>
                <w:rFonts w:ascii="Arial" w:hAnsi="Arial" w:cs="Arial"/>
                <w:i/>
                <w:sz w:val="18"/>
                <w:szCs w:val="18"/>
              </w:rPr>
              <w:t xml:space="preserve"> </w:t>
            </w:r>
            <w:r w:rsidRPr="006A0C53">
              <w:rPr>
                <w:rFonts w:ascii="Arial" w:hAnsi="Arial" w:cs="Arial"/>
                <w:i/>
                <w:sz w:val="18"/>
                <w:szCs w:val="18"/>
              </w:rPr>
              <w:tab/>
            </w:r>
          </w:p>
        </w:tc>
        <w:tc>
          <w:tcPr>
            <w:tcW w:w="992" w:type="dxa"/>
          </w:tcPr>
          <w:p w14:paraId="18870691" w14:textId="77777777" w:rsidR="00AC1E41" w:rsidRPr="006A0C53" w:rsidRDefault="00AC1E41" w:rsidP="006A0C53">
            <w:pPr>
              <w:jc w:val="center"/>
              <w:rPr>
                <w:rFonts w:ascii="Arial" w:hAnsi="Arial" w:cs="Arial"/>
                <w:b/>
                <w:bCs/>
                <w:sz w:val="18"/>
                <w:szCs w:val="18"/>
              </w:rPr>
            </w:pPr>
          </w:p>
        </w:tc>
        <w:tc>
          <w:tcPr>
            <w:tcW w:w="3402" w:type="dxa"/>
            <w:gridSpan w:val="2"/>
            <w:vMerge/>
            <w:tcBorders>
              <w:bottom w:val="single" w:sz="4" w:space="0" w:color="auto"/>
            </w:tcBorders>
          </w:tcPr>
          <w:p w14:paraId="7F294C86" w14:textId="77777777" w:rsidR="00AC1E41" w:rsidRPr="006A0C53" w:rsidRDefault="00AC1E41" w:rsidP="00D328A6">
            <w:pPr>
              <w:rPr>
                <w:rFonts w:ascii="Arial" w:hAnsi="Arial" w:cs="Arial"/>
                <w:b/>
                <w:bCs/>
                <w:sz w:val="18"/>
                <w:szCs w:val="18"/>
              </w:rPr>
            </w:pPr>
          </w:p>
        </w:tc>
      </w:tr>
      <w:tr w:rsidR="00AC1E41" w:rsidRPr="006A0C53" w14:paraId="72C8EEE2" w14:textId="77777777" w:rsidTr="00565AE2">
        <w:tc>
          <w:tcPr>
            <w:tcW w:w="4815" w:type="dxa"/>
          </w:tcPr>
          <w:p w14:paraId="7C3E5D2D" w14:textId="6386CC90" w:rsidR="00AC1E41" w:rsidRPr="006A0C53" w:rsidRDefault="00AC1E41" w:rsidP="00D328A6">
            <w:pPr>
              <w:rPr>
                <w:rFonts w:ascii="Arial" w:hAnsi="Arial" w:cs="Arial"/>
                <w:sz w:val="18"/>
                <w:szCs w:val="18"/>
              </w:rPr>
            </w:pPr>
            <w:r w:rsidRPr="006A0C53">
              <w:rPr>
                <w:rFonts w:ascii="Arial" w:hAnsi="Arial" w:cs="Arial"/>
                <w:sz w:val="18"/>
                <w:szCs w:val="18"/>
              </w:rPr>
              <w:t>Net Cash Flow from operating activities</w:t>
            </w:r>
          </w:p>
        </w:tc>
        <w:tc>
          <w:tcPr>
            <w:tcW w:w="992" w:type="dxa"/>
          </w:tcPr>
          <w:p w14:paraId="7F8983BA" w14:textId="77777777" w:rsidR="00AC1E41" w:rsidRPr="006A0C53" w:rsidRDefault="00AC1E41" w:rsidP="006A0C53">
            <w:pPr>
              <w:jc w:val="center"/>
              <w:rPr>
                <w:rFonts w:ascii="Arial" w:hAnsi="Arial" w:cs="Arial"/>
                <w:b/>
                <w:bCs/>
                <w:sz w:val="18"/>
                <w:szCs w:val="18"/>
              </w:rPr>
            </w:pPr>
          </w:p>
        </w:tc>
        <w:tc>
          <w:tcPr>
            <w:tcW w:w="3402" w:type="dxa"/>
            <w:gridSpan w:val="2"/>
            <w:tcBorders>
              <w:top w:val="single" w:sz="4" w:space="0" w:color="auto"/>
              <w:bottom w:val="single" w:sz="4" w:space="0" w:color="auto"/>
            </w:tcBorders>
          </w:tcPr>
          <w:p w14:paraId="18080271" w14:textId="77777777" w:rsidR="00AC1E41" w:rsidRDefault="00AC1E41" w:rsidP="00D328A6">
            <w:pPr>
              <w:rPr>
                <w:rFonts w:ascii="Arial" w:hAnsi="Arial" w:cs="Arial"/>
                <w:i/>
                <w:sz w:val="18"/>
                <w:szCs w:val="18"/>
              </w:rPr>
            </w:pPr>
            <w:r w:rsidRPr="006A0C53">
              <w:rPr>
                <w:rFonts w:ascii="Arial" w:hAnsi="Arial" w:cs="Arial"/>
                <w:i/>
                <w:sz w:val="18"/>
                <w:szCs w:val="18"/>
              </w:rPr>
              <w:t xml:space="preserve">These are taken to the ‘Net Cash Flow </w:t>
            </w:r>
            <w:r w:rsidR="006A0C53" w:rsidRPr="006A0C53">
              <w:rPr>
                <w:rFonts w:ascii="Arial" w:hAnsi="Arial" w:cs="Arial"/>
                <w:i/>
                <w:sz w:val="18"/>
                <w:szCs w:val="18"/>
              </w:rPr>
              <w:t>from Operating Activities’ above</w:t>
            </w:r>
          </w:p>
          <w:p w14:paraId="6D0EFB3B" w14:textId="7C892EBA" w:rsidR="00BB6424" w:rsidRPr="006A0C53" w:rsidRDefault="00BB6424" w:rsidP="00D328A6">
            <w:pPr>
              <w:rPr>
                <w:rFonts w:ascii="Arial" w:hAnsi="Arial" w:cs="Arial"/>
                <w:b/>
                <w:bCs/>
                <w:sz w:val="18"/>
                <w:szCs w:val="18"/>
              </w:rPr>
            </w:pPr>
          </w:p>
        </w:tc>
      </w:tr>
      <w:tr w:rsidR="00AC1E41" w:rsidRPr="006A0C53" w14:paraId="7097F986" w14:textId="77777777" w:rsidTr="00565AE2">
        <w:tc>
          <w:tcPr>
            <w:tcW w:w="4815" w:type="dxa"/>
          </w:tcPr>
          <w:p w14:paraId="4C26409E" w14:textId="77777777" w:rsidR="00AC1E41" w:rsidRPr="006A0C53" w:rsidRDefault="00AC1E41" w:rsidP="00D328A6">
            <w:pPr>
              <w:rPr>
                <w:rFonts w:ascii="Arial" w:hAnsi="Arial" w:cs="Arial"/>
                <w:sz w:val="18"/>
                <w:szCs w:val="18"/>
              </w:rPr>
            </w:pPr>
          </w:p>
        </w:tc>
        <w:tc>
          <w:tcPr>
            <w:tcW w:w="992" w:type="dxa"/>
          </w:tcPr>
          <w:p w14:paraId="7289D3BF" w14:textId="77777777" w:rsidR="00AC1E41" w:rsidRPr="006A0C53" w:rsidRDefault="00AC1E41" w:rsidP="006A0C53">
            <w:pPr>
              <w:jc w:val="center"/>
              <w:rPr>
                <w:rFonts w:ascii="Arial" w:hAnsi="Arial" w:cs="Arial"/>
                <w:b/>
                <w:bCs/>
                <w:sz w:val="18"/>
                <w:szCs w:val="18"/>
              </w:rPr>
            </w:pPr>
          </w:p>
        </w:tc>
        <w:tc>
          <w:tcPr>
            <w:tcW w:w="1559" w:type="dxa"/>
            <w:tcBorders>
              <w:top w:val="single" w:sz="4" w:space="0" w:color="auto"/>
            </w:tcBorders>
          </w:tcPr>
          <w:p w14:paraId="2C8D4B3C" w14:textId="77777777" w:rsidR="00AC1E41" w:rsidRPr="006A0C53" w:rsidRDefault="00AC1E41" w:rsidP="00D328A6">
            <w:pPr>
              <w:rPr>
                <w:rFonts w:ascii="Arial" w:hAnsi="Arial" w:cs="Arial"/>
                <w:b/>
                <w:bCs/>
                <w:sz w:val="18"/>
                <w:szCs w:val="18"/>
              </w:rPr>
            </w:pPr>
          </w:p>
        </w:tc>
        <w:tc>
          <w:tcPr>
            <w:tcW w:w="1843" w:type="dxa"/>
            <w:tcBorders>
              <w:top w:val="single" w:sz="4" w:space="0" w:color="auto"/>
            </w:tcBorders>
          </w:tcPr>
          <w:p w14:paraId="438C1896" w14:textId="77777777" w:rsidR="00AC1E41" w:rsidRPr="006A0C53" w:rsidRDefault="00AC1E41" w:rsidP="00D328A6">
            <w:pPr>
              <w:rPr>
                <w:rFonts w:ascii="Arial" w:hAnsi="Arial" w:cs="Arial"/>
                <w:b/>
                <w:bCs/>
                <w:sz w:val="18"/>
                <w:szCs w:val="18"/>
              </w:rPr>
            </w:pPr>
          </w:p>
        </w:tc>
      </w:tr>
      <w:tr w:rsidR="00AC1E41" w:rsidRPr="006A0C53" w14:paraId="44E8B458" w14:textId="77777777" w:rsidTr="00BB6424">
        <w:tc>
          <w:tcPr>
            <w:tcW w:w="4815" w:type="dxa"/>
          </w:tcPr>
          <w:p w14:paraId="293986E5" w14:textId="77777777" w:rsidR="00AC1E41" w:rsidRDefault="006A0C53" w:rsidP="006A0C53">
            <w:pPr>
              <w:pStyle w:val="BodyText2"/>
              <w:rPr>
                <w:b/>
                <w:sz w:val="18"/>
                <w:szCs w:val="18"/>
              </w:rPr>
            </w:pPr>
            <w:r w:rsidRPr="006A0C53">
              <w:rPr>
                <w:b/>
                <w:sz w:val="18"/>
                <w:szCs w:val="18"/>
              </w:rPr>
              <w:t>B: Analysis of Changes in Net Funds</w:t>
            </w:r>
          </w:p>
          <w:p w14:paraId="290EC76F" w14:textId="7DE9C553" w:rsidR="00BB6424" w:rsidRPr="006A0C53" w:rsidRDefault="00BB6424" w:rsidP="006A0C53">
            <w:pPr>
              <w:pStyle w:val="BodyText2"/>
              <w:rPr>
                <w:b/>
                <w:sz w:val="18"/>
                <w:szCs w:val="18"/>
              </w:rPr>
            </w:pPr>
          </w:p>
        </w:tc>
        <w:tc>
          <w:tcPr>
            <w:tcW w:w="992" w:type="dxa"/>
          </w:tcPr>
          <w:p w14:paraId="3705AB5E" w14:textId="77777777" w:rsidR="00AC1E41" w:rsidRPr="006A0C53" w:rsidRDefault="00AC1E41" w:rsidP="006A0C53">
            <w:pPr>
              <w:jc w:val="center"/>
              <w:rPr>
                <w:rFonts w:ascii="Arial" w:hAnsi="Arial" w:cs="Arial"/>
                <w:b/>
                <w:bCs/>
                <w:sz w:val="18"/>
                <w:szCs w:val="18"/>
              </w:rPr>
            </w:pPr>
          </w:p>
        </w:tc>
        <w:tc>
          <w:tcPr>
            <w:tcW w:w="1559" w:type="dxa"/>
          </w:tcPr>
          <w:p w14:paraId="6F8BF7E8" w14:textId="77777777" w:rsidR="00AC1E41" w:rsidRPr="006A0C53" w:rsidRDefault="00AC1E41" w:rsidP="00D328A6">
            <w:pPr>
              <w:rPr>
                <w:rFonts w:ascii="Arial" w:hAnsi="Arial" w:cs="Arial"/>
                <w:b/>
                <w:bCs/>
                <w:sz w:val="18"/>
                <w:szCs w:val="18"/>
              </w:rPr>
            </w:pPr>
          </w:p>
        </w:tc>
        <w:tc>
          <w:tcPr>
            <w:tcW w:w="1843" w:type="dxa"/>
          </w:tcPr>
          <w:p w14:paraId="67B2796A" w14:textId="77777777" w:rsidR="00AC1E41" w:rsidRPr="006A0C53" w:rsidRDefault="00AC1E41" w:rsidP="00D328A6">
            <w:pPr>
              <w:rPr>
                <w:rFonts w:ascii="Arial" w:hAnsi="Arial" w:cs="Arial"/>
                <w:b/>
                <w:bCs/>
                <w:sz w:val="18"/>
                <w:szCs w:val="18"/>
              </w:rPr>
            </w:pPr>
          </w:p>
        </w:tc>
      </w:tr>
      <w:tr w:rsidR="006A0C53" w:rsidRPr="006A0C53" w14:paraId="0E288673" w14:textId="77777777" w:rsidTr="00BB6424">
        <w:tc>
          <w:tcPr>
            <w:tcW w:w="4815" w:type="dxa"/>
          </w:tcPr>
          <w:p w14:paraId="7A9052F2" w14:textId="7825DFE2" w:rsidR="006A0C53" w:rsidRPr="006A0C53" w:rsidRDefault="006A0C53" w:rsidP="006A0C53">
            <w:pPr>
              <w:pStyle w:val="BodyText2"/>
              <w:rPr>
                <w:b/>
                <w:sz w:val="18"/>
                <w:szCs w:val="18"/>
              </w:rPr>
            </w:pPr>
            <w:r w:rsidRPr="006A0C53">
              <w:rPr>
                <w:sz w:val="18"/>
                <w:szCs w:val="18"/>
              </w:rPr>
              <w:t>Increase/(Decrease) in Cash in this Period</w:t>
            </w:r>
          </w:p>
        </w:tc>
        <w:tc>
          <w:tcPr>
            <w:tcW w:w="992" w:type="dxa"/>
          </w:tcPr>
          <w:p w14:paraId="0DCB0FB1" w14:textId="77777777" w:rsidR="006A0C53" w:rsidRPr="006A0C53" w:rsidRDefault="006A0C53" w:rsidP="006A0C53">
            <w:pPr>
              <w:jc w:val="center"/>
              <w:rPr>
                <w:rFonts w:ascii="Arial" w:hAnsi="Arial" w:cs="Arial"/>
                <w:b/>
                <w:bCs/>
                <w:sz w:val="18"/>
                <w:szCs w:val="18"/>
              </w:rPr>
            </w:pPr>
          </w:p>
        </w:tc>
        <w:tc>
          <w:tcPr>
            <w:tcW w:w="3402" w:type="dxa"/>
            <w:gridSpan w:val="2"/>
          </w:tcPr>
          <w:p w14:paraId="5B9B9C66" w14:textId="77777777" w:rsidR="006A0C53" w:rsidRDefault="006A0C53" w:rsidP="00D328A6">
            <w:pPr>
              <w:rPr>
                <w:rFonts w:ascii="Arial" w:hAnsi="Arial" w:cs="Arial"/>
                <w:i/>
                <w:sz w:val="18"/>
                <w:szCs w:val="18"/>
              </w:rPr>
            </w:pPr>
            <w:r w:rsidRPr="006A0C53">
              <w:rPr>
                <w:rFonts w:ascii="Arial" w:hAnsi="Arial" w:cs="Arial"/>
                <w:i/>
                <w:sz w:val="18"/>
                <w:szCs w:val="18"/>
              </w:rPr>
              <w:t>These are the net increase/decrease in cash</w:t>
            </w:r>
            <w:r>
              <w:rPr>
                <w:i/>
                <w:sz w:val="18"/>
                <w:szCs w:val="18"/>
              </w:rPr>
              <w:t xml:space="preserve"> </w:t>
            </w:r>
            <w:r w:rsidRPr="006A0C53">
              <w:rPr>
                <w:rFonts w:ascii="Arial" w:hAnsi="Arial" w:cs="Arial"/>
                <w:i/>
                <w:sz w:val="18"/>
                <w:szCs w:val="18"/>
              </w:rPr>
              <w:t>and should be consistent with the Statement of Financial Position. The figures appear in the final line of the first section on</w:t>
            </w:r>
            <w:r>
              <w:rPr>
                <w:i/>
                <w:sz w:val="18"/>
                <w:szCs w:val="18"/>
              </w:rPr>
              <w:t xml:space="preserve"> </w:t>
            </w:r>
            <w:r w:rsidRPr="006A0C53">
              <w:rPr>
                <w:rFonts w:ascii="Arial" w:hAnsi="Arial" w:cs="Arial"/>
                <w:i/>
                <w:sz w:val="18"/>
                <w:szCs w:val="18"/>
              </w:rPr>
              <w:t>this page</w:t>
            </w:r>
          </w:p>
          <w:p w14:paraId="3DD77822" w14:textId="2ED4B6D7" w:rsidR="00BB6424" w:rsidRPr="006A0C53" w:rsidRDefault="00BB6424" w:rsidP="00D328A6">
            <w:pPr>
              <w:rPr>
                <w:rFonts w:ascii="Arial" w:hAnsi="Arial" w:cs="Arial"/>
                <w:b/>
                <w:bCs/>
                <w:sz w:val="18"/>
                <w:szCs w:val="18"/>
              </w:rPr>
            </w:pPr>
          </w:p>
        </w:tc>
      </w:tr>
      <w:tr w:rsidR="006A0C53" w:rsidRPr="006A0C53" w14:paraId="266F9149" w14:textId="77777777" w:rsidTr="00565AE2">
        <w:tc>
          <w:tcPr>
            <w:tcW w:w="4815" w:type="dxa"/>
          </w:tcPr>
          <w:p w14:paraId="61840995" w14:textId="389F1F33" w:rsidR="006A0C53" w:rsidRPr="006A0C53" w:rsidRDefault="006A0C53" w:rsidP="006A0C53">
            <w:pPr>
              <w:pStyle w:val="BodyText2"/>
              <w:rPr>
                <w:b/>
                <w:sz w:val="18"/>
                <w:szCs w:val="18"/>
              </w:rPr>
            </w:pPr>
            <w:r w:rsidRPr="006A0C53">
              <w:rPr>
                <w:sz w:val="18"/>
                <w:szCs w:val="18"/>
              </w:rPr>
              <w:t>Net Funds at 1</w:t>
            </w:r>
            <w:r w:rsidRPr="006A0C53">
              <w:rPr>
                <w:sz w:val="18"/>
                <w:szCs w:val="18"/>
                <w:vertAlign w:val="superscript"/>
              </w:rPr>
              <w:t>st</w:t>
            </w:r>
            <w:r w:rsidRPr="006A0C53">
              <w:rPr>
                <w:sz w:val="18"/>
                <w:szCs w:val="18"/>
              </w:rPr>
              <w:t xml:space="preserve"> April (Net Cash at Bank)</w:t>
            </w:r>
          </w:p>
        </w:tc>
        <w:tc>
          <w:tcPr>
            <w:tcW w:w="992" w:type="dxa"/>
          </w:tcPr>
          <w:p w14:paraId="21707571" w14:textId="77777777" w:rsidR="006A0C53" w:rsidRPr="006A0C53" w:rsidRDefault="006A0C53" w:rsidP="006A0C53">
            <w:pPr>
              <w:jc w:val="center"/>
              <w:rPr>
                <w:rFonts w:ascii="Arial" w:hAnsi="Arial" w:cs="Arial"/>
                <w:b/>
                <w:bCs/>
                <w:sz w:val="18"/>
                <w:szCs w:val="18"/>
              </w:rPr>
            </w:pPr>
          </w:p>
        </w:tc>
        <w:tc>
          <w:tcPr>
            <w:tcW w:w="3402" w:type="dxa"/>
            <w:gridSpan w:val="2"/>
            <w:tcBorders>
              <w:bottom w:val="single" w:sz="4" w:space="0" w:color="auto"/>
            </w:tcBorders>
          </w:tcPr>
          <w:p w14:paraId="0CB3A038" w14:textId="77777777" w:rsidR="006A0C53" w:rsidRDefault="006A0C53" w:rsidP="00BB6424">
            <w:pPr>
              <w:pStyle w:val="BodyText2"/>
              <w:rPr>
                <w:i/>
                <w:sz w:val="18"/>
                <w:szCs w:val="18"/>
              </w:rPr>
            </w:pPr>
            <w:r w:rsidRPr="006A0C53">
              <w:rPr>
                <w:i/>
                <w:sz w:val="18"/>
                <w:szCs w:val="18"/>
              </w:rPr>
              <w:t>These totals should be the same as the figures in the Statement of Financial Position</w:t>
            </w:r>
          </w:p>
          <w:p w14:paraId="721B8FFB" w14:textId="099E9B2A" w:rsidR="00BB6424" w:rsidRPr="006A0C53" w:rsidRDefault="00BB6424" w:rsidP="00BB6424">
            <w:pPr>
              <w:pStyle w:val="BodyText2"/>
            </w:pPr>
          </w:p>
        </w:tc>
      </w:tr>
      <w:tr w:rsidR="006A0C53" w:rsidRPr="006A0C53" w14:paraId="43C79751" w14:textId="77777777" w:rsidTr="00565AE2">
        <w:tc>
          <w:tcPr>
            <w:tcW w:w="4815" w:type="dxa"/>
          </w:tcPr>
          <w:p w14:paraId="42DFB009" w14:textId="68EFCAE6" w:rsidR="006A0C53" w:rsidRPr="006A0C53" w:rsidRDefault="006A0C53" w:rsidP="006A0C53">
            <w:pPr>
              <w:pStyle w:val="BodyText2"/>
              <w:rPr>
                <w:b/>
                <w:sz w:val="18"/>
                <w:szCs w:val="18"/>
              </w:rPr>
            </w:pPr>
            <w:r w:rsidRPr="006A0C53">
              <w:rPr>
                <w:sz w:val="18"/>
                <w:szCs w:val="18"/>
              </w:rPr>
              <w:t>Net Funds at 31</w:t>
            </w:r>
            <w:r w:rsidRPr="006A0C53">
              <w:rPr>
                <w:sz w:val="18"/>
                <w:szCs w:val="18"/>
                <w:vertAlign w:val="superscript"/>
              </w:rPr>
              <w:t>st</w:t>
            </w:r>
            <w:r w:rsidRPr="006A0C53">
              <w:rPr>
                <w:sz w:val="18"/>
                <w:szCs w:val="18"/>
              </w:rPr>
              <w:t xml:space="preserve"> March (Closing Balance)</w:t>
            </w:r>
          </w:p>
        </w:tc>
        <w:tc>
          <w:tcPr>
            <w:tcW w:w="992" w:type="dxa"/>
          </w:tcPr>
          <w:p w14:paraId="1A71279B" w14:textId="77777777" w:rsidR="006A0C53" w:rsidRPr="006A0C53" w:rsidRDefault="006A0C53" w:rsidP="006A0C53">
            <w:pPr>
              <w:jc w:val="center"/>
              <w:rPr>
                <w:rFonts w:ascii="Arial" w:hAnsi="Arial" w:cs="Arial"/>
                <w:b/>
                <w:bCs/>
                <w:sz w:val="18"/>
                <w:szCs w:val="18"/>
              </w:rPr>
            </w:pPr>
          </w:p>
        </w:tc>
        <w:tc>
          <w:tcPr>
            <w:tcW w:w="3402" w:type="dxa"/>
            <w:gridSpan w:val="2"/>
            <w:tcBorders>
              <w:top w:val="single" w:sz="4" w:space="0" w:color="auto"/>
              <w:bottom w:val="single" w:sz="4" w:space="0" w:color="auto"/>
            </w:tcBorders>
          </w:tcPr>
          <w:p w14:paraId="2FB3253E" w14:textId="77777777" w:rsidR="006A0C53" w:rsidRDefault="006A0C53" w:rsidP="00D328A6">
            <w:pPr>
              <w:rPr>
                <w:rFonts w:ascii="Arial" w:hAnsi="Arial" w:cs="Arial"/>
                <w:i/>
                <w:sz w:val="18"/>
                <w:szCs w:val="18"/>
              </w:rPr>
            </w:pPr>
            <w:r w:rsidRPr="006A0C53">
              <w:rPr>
                <w:rFonts w:ascii="Arial" w:hAnsi="Arial" w:cs="Arial"/>
                <w:i/>
                <w:sz w:val="18"/>
                <w:szCs w:val="18"/>
              </w:rPr>
              <w:t>These totals should be the same as the figures in the Statement of Financial Position</w:t>
            </w:r>
          </w:p>
          <w:p w14:paraId="35F99B4D" w14:textId="461909B7" w:rsidR="00BB6424" w:rsidRPr="006A0C53" w:rsidRDefault="00BB6424" w:rsidP="00D328A6">
            <w:pPr>
              <w:rPr>
                <w:rFonts w:ascii="Arial" w:hAnsi="Arial" w:cs="Arial"/>
                <w:b/>
                <w:bCs/>
                <w:sz w:val="18"/>
                <w:szCs w:val="18"/>
              </w:rPr>
            </w:pPr>
          </w:p>
        </w:tc>
      </w:tr>
    </w:tbl>
    <w:p w14:paraId="7D8E4A7C" w14:textId="77777777" w:rsidR="00AC1E41" w:rsidRPr="00666D40" w:rsidRDefault="00AC1E41" w:rsidP="00D328A6">
      <w:pPr>
        <w:rPr>
          <w:rFonts w:ascii="Arial" w:hAnsi="Arial" w:cs="Arial"/>
          <w:b/>
          <w:bCs/>
          <w:sz w:val="20"/>
        </w:rPr>
      </w:pPr>
    </w:p>
    <w:p w14:paraId="15344D4F" w14:textId="77777777" w:rsidR="0048429B" w:rsidRDefault="0048429B">
      <w:pPr>
        <w:pStyle w:val="Date"/>
      </w:pPr>
    </w:p>
    <w:p w14:paraId="327782E0" w14:textId="77777777" w:rsidR="0048429B" w:rsidRDefault="0048429B">
      <w:pPr>
        <w:pStyle w:val="BodyText2"/>
        <w:rPr>
          <w:b/>
          <w:sz w:val="16"/>
        </w:rPr>
      </w:pPr>
    </w:p>
    <w:p w14:paraId="2DE4ACC9" w14:textId="77777777" w:rsidR="0048429B" w:rsidRDefault="0048429B">
      <w:pPr>
        <w:pStyle w:val="BodyText2"/>
        <w:rPr>
          <w:b/>
          <w:sz w:val="16"/>
        </w:rPr>
      </w:pPr>
    </w:p>
    <w:p w14:paraId="3AC5117F" w14:textId="77777777" w:rsidR="0048429B" w:rsidRDefault="0048429B">
      <w:pPr>
        <w:pStyle w:val="BodyText2"/>
        <w:rPr>
          <w:b/>
          <w:sz w:val="16"/>
        </w:rPr>
      </w:pPr>
    </w:p>
    <w:p w14:paraId="353D199E" w14:textId="77777777" w:rsidR="0048429B" w:rsidRDefault="0048429B">
      <w:pPr>
        <w:pStyle w:val="BodyText2"/>
        <w:rPr>
          <w:b/>
          <w:sz w:val="16"/>
        </w:rPr>
      </w:pPr>
    </w:p>
    <w:p w14:paraId="4F8A1FE1" w14:textId="3D21EA86" w:rsidR="0048429B" w:rsidRPr="001470E2" w:rsidRDefault="0048429B" w:rsidP="00666D40">
      <w:pPr>
        <w:rPr>
          <w:szCs w:val="28"/>
        </w:rPr>
      </w:pPr>
      <w:r w:rsidRPr="00666D40">
        <w:rPr>
          <w:rFonts w:ascii="Arial" w:hAnsi="Arial" w:cs="Arial"/>
          <w:b/>
          <w:bCs/>
          <w:sz w:val="28"/>
          <w:szCs w:val="28"/>
        </w:rPr>
        <w:lastRenderedPageBreak/>
        <w:t xml:space="preserve">Department Purple – Trust Statements </w:t>
      </w:r>
      <w:r w:rsidR="00C149AC" w:rsidRPr="00666D40">
        <w:rPr>
          <w:rFonts w:ascii="Arial" w:hAnsi="Arial" w:cs="Arial"/>
          <w:b/>
          <w:bCs/>
          <w:sz w:val="28"/>
          <w:szCs w:val="28"/>
        </w:rPr>
        <w:t>202X</w:t>
      </w:r>
      <w:r w:rsidRPr="00666D40">
        <w:rPr>
          <w:rFonts w:ascii="Arial" w:hAnsi="Arial" w:cs="Arial"/>
          <w:b/>
          <w:bCs/>
          <w:sz w:val="28"/>
          <w:szCs w:val="28"/>
        </w:rPr>
        <w:t>-</w:t>
      </w:r>
      <w:r w:rsidR="009154E1" w:rsidRPr="00666D40">
        <w:rPr>
          <w:rFonts w:ascii="Arial" w:hAnsi="Arial" w:cs="Arial"/>
          <w:b/>
          <w:bCs/>
          <w:sz w:val="28"/>
          <w:szCs w:val="28"/>
        </w:rPr>
        <w:t>2Y</w:t>
      </w:r>
    </w:p>
    <w:p w14:paraId="00F5D39B" w14:textId="77777777" w:rsidR="0048429B" w:rsidRDefault="0048429B">
      <w:pPr>
        <w:rPr>
          <w:rFonts w:ascii="Arial" w:hAnsi="Arial" w:cs="Arial"/>
        </w:rPr>
      </w:pPr>
    </w:p>
    <w:p w14:paraId="71C3A51E" w14:textId="77777777" w:rsidR="0048429B" w:rsidRPr="00517D4F" w:rsidRDefault="0048429B" w:rsidP="00517D4F">
      <w:pPr>
        <w:pStyle w:val="Heading2"/>
        <w:spacing w:line="240" w:lineRule="auto"/>
        <w:rPr>
          <w:rFonts w:ascii="Arial" w:hAnsi="Arial" w:cs="Arial"/>
          <w:sz w:val="28"/>
          <w:szCs w:val="28"/>
        </w:rPr>
      </w:pPr>
      <w:r w:rsidRPr="00517D4F">
        <w:rPr>
          <w:rFonts w:ascii="Arial" w:hAnsi="Arial" w:cs="Arial"/>
          <w:sz w:val="28"/>
          <w:szCs w:val="28"/>
        </w:rPr>
        <w:t>Notes to the trust statements</w:t>
      </w:r>
    </w:p>
    <w:p w14:paraId="79A2587F" w14:textId="77777777" w:rsidR="0048429B" w:rsidRPr="00517D4F" w:rsidRDefault="0048429B">
      <w:pPr>
        <w:pStyle w:val="tableheading"/>
        <w:spacing w:before="60" w:after="60"/>
        <w:jc w:val="left"/>
        <w:rPr>
          <w:rFonts w:cs="Arial"/>
          <w:bCs/>
          <w:szCs w:val="20"/>
        </w:rPr>
      </w:pPr>
    </w:p>
    <w:p w14:paraId="6429FB64" w14:textId="77777777" w:rsidR="0048429B" w:rsidRDefault="0048429B" w:rsidP="0048429B">
      <w:pPr>
        <w:pStyle w:val="yellownote"/>
        <w:numPr>
          <w:ilvl w:val="0"/>
          <w:numId w:val="20"/>
        </w:numPr>
        <w:tabs>
          <w:tab w:val="clear" w:pos="930"/>
          <w:tab w:val="num" w:pos="720"/>
        </w:tabs>
        <w:ind w:hanging="930"/>
      </w:pPr>
      <w:r>
        <w:t>Statement of Accounting Policies</w:t>
      </w:r>
    </w:p>
    <w:p w14:paraId="399E23E3" w14:textId="77777777" w:rsidR="0048429B" w:rsidRDefault="0048429B">
      <w:pPr>
        <w:pStyle w:val="yellownote"/>
        <w:ind w:left="0" w:firstLine="0"/>
      </w:pPr>
    </w:p>
    <w:p w14:paraId="02D39F46" w14:textId="77777777" w:rsidR="0048429B" w:rsidRPr="005757CD" w:rsidRDefault="0048429B">
      <w:pPr>
        <w:pStyle w:val="annexsectionsubheading"/>
        <w:spacing w:before="60" w:after="60"/>
        <w:ind w:left="0"/>
        <w:rPr>
          <w:rFonts w:cs="Arial"/>
          <w:i w:val="0"/>
        </w:rPr>
      </w:pPr>
      <w:r w:rsidRPr="005757CD">
        <w:rPr>
          <w:rFonts w:cs="Arial"/>
          <w:i w:val="0"/>
        </w:rPr>
        <w:t>1.1</w:t>
      </w:r>
      <w:r w:rsidRPr="005757CD">
        <w:rPr>
          <w:rFonts w:cs="Arial"/>
          <w:i w:val="0"/>
        </w:rPr>
        <w:tab/>
        <w:t>Basis of Accounting</w:t>
      </w:r>
    </w:p>
    <w:p w14:paraId="0B91F1D0" w14:textId="77777777" w:rsidR="0048429B" w:rsidRPr="00666D40" w:rsidRDefault="0048429B" w:rsidP="00384758">
      <w:pPr>
        <w:pStyle w:val="BodyText2"/>
        <w:rPr>
          <w:szCs w:val="20"/>
        </w:rPr>
      </w:pPr>
      <w:r w:rsidRPr="00666D40">
        <w:rPr>
          <w:szCs w:val="20"/>
        </w:rPr>
        <w:t xml:space="preserve">The Trust Statement is prepared in accordance with the accounts direction issued by </w:t>
      </w:r>
      <w:r w:rsidR="00620A59" w:rsidRPr="00666D40">
        <w:rPr>
          <w:szCs w:val="20"/>
        </w:rPr>
        <w:t>Department of Finance Northern Ireland (</w:t>
      </w:r>
      <w:r w:rsidR="00CC349E" w:rsidRPr="00666D40">
        <w:rPr>
          <w:szCs w:val="20"/>
        </w:rPr>
        <w:t>DoF</w:t>
      </w:r>
      <w:r w:rsidR="00620A59" w:rsidRPr="00666D40">
        <w:rPr>
          <w:szCs w:val="20"/>
        </w:rPr>
        <w:t>)</w:t>
      </w:r>
      <w:r w:rsidRPr="00666D40">
        <w:rPr>
          <w:szCs w:val="20"/>
        </w:rPr>
        <w:t xml:space="preserve"> under section </w:t>
      </w:r>
      <w:r w:rsidR="00620A59" w:rsidRPr="00666D40">
        <w:rPr>
          <w:szCs w:val="20"/>
        </w:rPr>
        <w:t xml:space="preserve">11 </w:t>
      </w:r>
      <w:r w:rsidRPr="00666D40">
        <w:rPr>
          <w:szCs w:val="20"/>
        </w:rPr>
        <w:t xml:space="preserve">of the Government Resources and Accounts Act </w:t>
      </w:r>
      <w:r w:rsidR="00620A59" w:rsidRPr="00666D40">
        <w:rPr>
          <w:szCs w:val="20"/>
        </w:rPr>
        <w:t xml:space="preserve">(Northern Ireland) </w:t>
      </w:r>
      <w:r w:rsidRPr="00666D40">
        <w:rPr>
          <w:szCs w:val="20"/>
        </w:rPr>
        <w:t>200</w:t>
      </w:r>
      <w:r w:rsidR="00620A59" w:rsidRPr="00666D40">
        <w:rPr>
          <w:szCs w:val="20"/>
        </w:rPr>
        <w:t xml:space="preserve">1. </w:t>
      </w:r>
      <w:r w:rsidRPr="00666D40">
        <w:rPr>
          <w:szCs w:val="20"/>
        </w:rPr>
        <w:t xml:space="preserve">The Trust Statement is prepared in accordance with the accounting policies detailed below. These have been agreed between Department Purple and </w:t>
      </w:r>
      <w:r w:rsidR="00CC349E" w:rsidRPr="00666D40">
        <w:rPr>
          <w:szCs w:val="20"/>
        </w:rPr>
        <w:t xml:space="preserve">DoF </w:t>
      </w:r>
      <w:r w:rsidRPr="00666D40">
        <w:rPr>
          <w:szCs w:val="20"/>
        </w:rPr>
        <w:t>and have been developed with reference to International Financial Reporting Standards and other relevant guidance. The accounting policies have been applied consistently in dealing with items considered material in relation to the accounts.</w:t>
      </w:r>
    </w:p>
    <w:p w14:paraId="78F66093" w14:textId="77777777" w:rsidR="0048429B" w:rsidRPr="00666D40" w:rsidRDefault="0048429B" w:rsidP="00384758">
      <w:pPr>
        <w:pStyle w:val="BodyText2"/>
        <w:rPr>
          <w:szCs w:val="20"/>
        </w:rPr>
      </w:pPr>
    </w:p>
    <w:p w14:paraId="1EE3D816" w14:textId="77777777" w:rsidR="0048429B" w:rsidRPr="00666D40" w:rsidRDefault="0048429B" w:rsidP="00384758">
      <w:pPr>
        <w:pStyle w:val="BodyText2"/>
        <w:rPr>
          <w:szCs w:val="20"/>
        </w:rPr>
      </w:pPr>
      <w:r w:rsidRPr="00666D40">
        <w:rPr>
          <w:szCs w:val="20"/>
        </w:rPr>
        <w:t xml:space="preserve">The income and associated expenditure contained in these statements are those flows of funds which Department Purple handles on behalf of the Consolidated Fund </w:t>
      </w:r>
      <w:r w:rsidRPr="00666D40">
        <w:rPr>
          <w:i/>
          <w:szCs w:val="20"/>
        </w:rPr>
        <w:t xml:space="preserve">[and other entities] </w:t>
      </w:r>
      <w:r w:rsidRPr="00666D40">
        <w:rPr>
          <w:szCs w:val="20"/>
        </w:rPr>
        <w:t>and where it is acting as agent rather than as principal.</w:t>
      </w:r>
    </w:p>
    <w:p w14:paraId="25E595E4" w14:textId="77777777" w:rsidR="0048429B" w:rsidRPr="00666D40" w:rsidRDefault="0048429B" w:rsidP="00384758">
      <w:pPr>
        <w:pStyle w:val="BodyText2"/>
        <w:ind w:left="360"/>
        <w:rPr>
          <w:szCs w:val="20"/>
        </w:rPr>
      </w:pPr>
    </w:p>
    <w:p w14:paraId="73B413C2" w14:textId="7A12B7D2" w:rsidR="0048429B" w:rsidRPr="00666D40" w:rsidRDefault="0048429B" w:rsidP="00384758">
      <w:pPr>
        <w:pStyle w:val="BodyText2"/>
        <w:rPr>
          <w:szCs w:val="20"/>
        </w:rPr>
      </w:pPr>
      <w:r w:rsidRPr="00666D40">
        <w:rPr>
          <w:szCs w:val="20"/>
        </w:rPr>
        <w:t>The financial information contained in the statements and in the notes is rounded to the nearest £000</w:t>
      </w:r>
      <w:r w:rsidR="00384758">
        <w:rPr>
          <w:szCs w:val="20"/>
        </w:rPr>
        <w:t>.</w:t>
      </w:r>
    </w:p>
    <w:p w14:paraId="5E66E1B3" w14:textId="77777777" w:rsidR="0048429B" w:rsidRDefault="0048429B">
      <w:pPr>
        <w:pStyle w:val="BodyText2"/>
        <w:ind w:left="360"/>
        <w:jc w:val="both"/>
        <w:rPr>
          <w:b/>
        </w:rPr>
      </w:pPr>
    </w:p>
    <w:p w14:paraId="2BED8358" w14:textId="77777777" w:rsidR="0048429B" w:rsidRPr="005757CD" w:rsidRDefault="0048429B">
      <w:pPr>
        <w:pStyle w:val="annexsectionsubheading"/>
        <w:spacing w:before="60" w:after="60"/>
        <w:ind w:left="0"/>
        <w:rPr>
          <w:rFonts w:cs="Arial"/>
          <w:i w:val="0"/>
        </w:rPr>
      </w:pPr>
      <w:r w:rsidRPr="005757CD">
        <w:rPr>
          <w:rFonts w:cs="Arial"/>
          <w:i w:val="0"/>
        </w:rPr>
        <w:t>1.2</w:t>
      </w:r>
      <w:r w:rsidRPr="005757CD">
        <w:rPr>
          <w:rFonts w:cs="Arial"/>
          <w:i w:val="0"/>
        </w:rPr>
        <w:tab/>
        <w:t>Accounting Convention</w:t>
      </w:r>
    </w:p>
    <w:p w14:paraId="51D48F59" w14:textId="77777777" w:rsidR="0048429B" w:rsidRPr="00080D8D" w:rsidRDefault="0048429B" w:rsidP="00A00FD2">
      <w:pPr>
        <w:pStyle w:val="BodyText2"/>
        <w:rPr>
          <w:b/>
          <w:szCs w:val="20"/>
        </w:rPr>
      </w:pPr>
      <w:r w:rsidRPr="00080D8D">
        <w:rPr>
          <w:szCs w:val="20"/>
        </w:rPr>
        <w:t>The Trust Statement has been prepared in accordance with the historical cost convention</w:t>
      </w:r>
      <w:r w:rsidRPr="00080D8D">
        <w:rPr>
          <w:b/>
          <w:szCs w:val="20"/>
        </w:rPr>
        <w:t>.</w:t>
      </w:r>
    </w:p>
    <w:p w14:paraId="628C3501" w14:textId="77777777" w:rsidR="0048429B" w:rsidRDefault="0048429B">
      <w:pPr>
        <w:pStyle w:val="BodyText2"/>
        <w:ind w:left="360"/>
        <w:jc w:val="both"/>
        <w:rPr>
          <w:b/>
          <w:sz w:val="18"/>
        </w:rPr>
      </w:pPr>
    </w:p>
    <w:p w14:paraId="37DA41E1" w14:textId="77777777" w:rsidR="0048429B" w:rsidRPr="005757CD" w:rsidRDefault="0048429B">
      <w:pPr>
        <w:pStyle w:val="annexsectionsubheading"/>
        <w:spacing w:before="60" w:after="60"/>
        <w:ind w:left="0"/>
        <w:rPr>
          <w:rFonts w:cs="Arial"/>
          <w:i w:val="0"/>
        </w:rPr>
      </w:pPr>
      <w:r w:rsidRPr="005757CD">
        <w:rPr>
          <w:rFonts w:cs="Arial"/>
          <w:i w:val="0"/>
        </w:rPr>
        <w:t>1.3</w:t>
      </w:r>
      <w:r w:rsidRPr="005757CD">
        <w:rPr>
          <w:rFonts w:cs="Arial"/>
          <w:i w:val="0"/>
        </w:rPr>
        <w:tab/>
        <w:t>Revenue Recognition</w:t>
      </w:r>
    </w:p>
    <w:p w14:paraId="4B1E1866" w14:textId="2BFFD46C" w:rsidR="0048429B" w:rsidRPr="00080D8D" w:rsidRDefault="0048429B" w:rsidP="00A00FD2">
      <w:pPr>
        <w:pStyle w:val="BodyText2"/>
        <w:rPr>
          <w:szCs w:val="20"/>
        </w:rPr>
      </w:pPr>
      <w:r w:rsidRPr="00080D8D">
        <w:rPr>
          <w:szCs w:val="20"/>
        </w:rPr>
        <w:t>Taxes, licence f</w:t>
      </w:r>
      <w:r w:rsidR="00707C6D" w:rsidRPr="00080D8D">
        <w:rPr>
          <w:szCs w:val="20"/>
        </w:rPr>
        <w:t xml:space="preserve">ees and penalties are measured </w:t>
      </w:r>
      <w:r w:rsidRPr="00080D8D">
        <w:rPr>
          <w:szCs w:val="20"/>
        </w:rPr>
        <w:t>at the fair value of amounts received or receivable net of repayments. Revenue is recognised when:</w:t>
      </w:r>
    </w:p>
    <w:p w14:paraId="5C9ADBB7" w14:textId="77777777" w:rsidR="0048429B" w:rsidRPr="00080D8D" w:rsidRDefault="0048429B" w:rsidP="00A00FD2">
      <w:pPr>
        <w:pStyle w:val="BodyText2"/>
        <w:ind w:left="360"/>
        <w:rPr>
          <w:szCs w:val="20"/>
        </w:rPr>
      </w:pPr>
      <w:r w:rsidRPr="00080D8D">
        <w:rPr>
          <w:szCs w:val="20"/>
        </w:rPr>
        <w:tab/>
      </w:r>
    </w:p>
    <w:p w14:paraId="3BEBF371" w14:textId="7CDE73E9" w:rsidR="0048429B" w:rsidRPr="00080D8D" w:rsidRDefault="0048429B" w:rsidP="00A00FD2">
      <w:pPr>
        <w:pStyle w:val="BodyText2"/>
        <w:numPr>
          <w:ilvl w:val="0"/>
          <w:numId w:val="21"/>
        </w:numPr>
        <w:rPr>
          <w:szCs w:val="20"/>
        </w:rPr>
      </w:pPr>
      <w:r w:rsidRPr="00080D8D">
        <w:rPr>
          <w:szCs w:val="20"/>
        </w:rPr>
        <w:t>A taxable event has occurred, the revenue can be measured reliably</w:t>
      </w:r>
      <w:r w:rsidR="00D951F4">
        <w:rPr>
          <w:szCs w:val="20"/>
        </w:rPr>
        <w:t>,</w:t>
      </w:r>
      <w:r w:rsidRPr="00080D8D">
        <w:rPr>
          <w:szCs w:val="20"/>
        </w:rPr>
        <w:t xml:space="preserve"> and it is probable that the economic benefits from the taxable event will flow to the Exchequer. A taxable event occurs when a liability arises to pay a tax or licence fee. Licence fees are deemed to accrue evenly over the period for which the licence is valid. Repayments are accounted for on a similar basis;</w:t>
      </w:r>
    </w:p>
    <w:p w14:paraId="65E70878" w14:textId="77777777" w:rsidR="0048429B" w:rsidRPr="00080D8D" w:rsidRDefault="0048429B" w:rsidP="00A00FD2">
      <w:pPr>
        <w:pStyle w:val="BodyText2"/>
        <w:ind w:left="360"/>
        <w:rPr>
          <w:szCs w:val="20"/>
        </w:rPr>
      </w:pPr>
    </w:p>
    <w:p w14:paraId="6B3CDC4D" w14:textId="77777777" w:rsidR="0048429B" w:rsidRPr="00080D8D" w:rsidRDefault="0048429B" w:rsidP="00A00FD2">
      <w:pPr>
        <w:pStyle w:val="BodyText2"/>
        <w:numPr>
          <w:ilvl w:val="0"/>
          <w:numId w:val="21"/>
        </w:numPr>
        <w:rPr>
          <w:szCs w:val="20"/>
        </w:rPr>
      </w:pPr>
      <w:r w:rsidRPr="00080D8D">
        <w:rPr>
          <w:szCs w:val="20"/>
        </w:rPr>
        <w:t>A penalty is validly imposed and an obligation to pay arises.</w:t>
      </w:r>
    </w:p>
    <w:p w14:paraId="5A83A721" w14:textId="77777777" w:rsidR="0048429B" w:rsidRDefault="0048429B">
      <w:pPr>
        <w:pStyle w:val="BodyText2"/>
        <w:ind w:left="360"/>
        <w:jc w:val="both"/>
        <w:rPr>
          <w:b/>
          <w:sz w:val="18"/>
        </w:rPr>
      </w:pPr>
    </w:p>
    <w:p w14:paraId="07AF7A0E" w14:textId="77777777" w:rsidR="0048429B" w:rsidRPr="005757CD" w:rsidRDefault="0048429B">
      <w:pPr>
        <w:pStyle w:val="annexsectionsubheading"/>
        <w:spacing w:before="60" w:after="60"/>
        <w:ind w:left="0"/>
        <w:rPr>
          <w:rFonts w:cs="Arial"/>
          <w:i w:val="0"/>
        </w:rPr>
      </w:pPr>
      <w:r w:rsidRPr="005757CD">
        <w:rPr>
          <w:rFonts w:cs="Arial"/>
          <w:i w:val="0"/>
        </w:rPr>
        <w:t>1.4</w:t>
      </w:r>
      <w:r w:rsidRPr="005757CD">
        <w:rPr>
          <w:rFonts w:cs="Arial"/>
          <w:i w:val="0"/>
        </w:rPr>
        <w:tab/>
      </w:r>
      <w:r w:rsidR="0026086F" w:rsidRPr="005757CD">
        <w:rPr>
          <w:rFonts w:cs="Arial"/>
          <w:i w:val="0"/>
        </w:rPr>
        <w:t>Receivables</w:t>
      </w:r>
    </w:p>
    <w:p w14:paraId="71EA0F20" w14:textId="77777777" w:rsidR="0048429B" w:rsidRDefault="0048429B">
      <w:pPr>
        <w:pStyle w:val="BodyText2"/>
        <w:jc w:val="both"/>
        <w:rPr>
          <w:b/>
          <w:sz w:val="18"/>
        </w:rPr>
      </w:pPr>
    </w:p>
    <w:p w14:paraId="3B5326A0" w14:textId="77777777" w:rsidR="0048429B" w:rsidRPr="00080D8D" w:rsidRDefault="00B87479" w:rsidP="00A00FD2">
      <w:pPr>
        <w:pStyle w:val="BodyText2"/>
        <w:rPr>
          <w:b/>
          <w:szCs w:val="20"/>
        </w:rPr>
      </w:pPr>
      <w:r w:rsidRPr="00080D8D">
        <w:rPr>
          <w:szCs w:val="20"/>
        </w:rPr>
        <w:t>Receivables</w:t>
      </w:r>
      <w:r w:rsidR="0048429B" w:rsidRPr="00080D8D">
        <w:rPr>
          <w:szCs w:val="20"/>
        </w:rPr>
        <w:t xml:space="preserve"> are shown net of impairments in accordance with the requirements of </w:t>
      </w:r>
      <w:r w:rsidR="009B6AEF" w:rsidRPr="00080D8D">
        <w:rPr>
          <w:szCs w:val="20"/>
        </w:rPr>
        <w:t>IFRS 9</w:t>
      </w:r>
      <w:r w:rsidR="0048429B" w:rsidRPr="00080D8D">
        <w:rPr>
          <w:b/>
          <w:szCs w:val="20"/>
        </w:rPr>
        <w:t>.</w:t>
      </w:r>
    </w:p>
    <w:p w14:paraId="7FFDA675" w14:textId="77777777" w:rsidR="0048429B" w:rsidRDefault="0048429B">
      <w:pPr>
        <w:pStyle w:val="BodyText2"/>
        <w:ind w:left="360"/>
        <w:jc w:val="both"/>
        <w:rPr>
          <w:b/>
          <w:sz w:val="18"/>
        </w:rPr>
      </w:pPr>
    </w:p>
    <w:p w14:paraId="40E7CAA5" w14:textId="77777777" w:rsidR="0048429B" w:rsidRPr="005757CD" w:rsidRDefault="0048429B">
      <w:pPr>
        <w:pStyle w:val="annexsectionsubheading"/>
        <w:spacing w:before="60" w:after="60"/>
        <w:ind w:left="0"/>
        <w:rPr>
          <w:rFonts w:cs="Arial"/>
          <w:i w:val="0"/>
        </w:rPr>
      </w:pPr>
      <w:r w:rsidRPr="005757CD">
        <w:rPr>
          <w:rFonts w:cs="Arial"/>
          <w:i w:val="0"/>
        </w:rPr>
        <w:t>1.5</w:t>
      </w:r>
      <w:r w:rsidRPr="005757CD">
        <w:rPr>
          <w:rFonts w:cs="Arial"/>
          <w:i w:val="0"/>
        </w:rPr>
        <w:tab/>
        <w:t xml:space="preserve">Provisions </w:t>
      </w:r>
    </w:p>
    <w:p w14:paraId="1755E466" w14:textId="77777777" w:rsidR="0048429B" w:rsidRDefault="0048429B">
      <w:pPr>
        <w:pStyle w:val="BodyText2"/>
        <w:jc w:val="both"/>
        <w:rPr>
          <w:b/>
          <w:sz w:val="18"/>
        </w:rPr>
      </w:pPr>
    </w:p>
    <w:p w14:paraId="5527E955" w14:textId="77777777" w:rsidR="0048429B" w:rsidRPr="00080D8D" w:rsidRDefault="0048429B" w:rsidP="00A00FD2">
      <w:pPr>
        <w:pStyle w:val="BodyText2"/>
        <w:rPr>
          <w:szCs w:val="20"/>
        </w:rPr>
      </w:pPr>
      <w:r w:rsidRPr="00080D8D">
        <w:rPr>
          <w:szCs w:val="20"/>
        </w:rPr>
        <w:t>Provisions are recognised when Department Purple has a present legal or constructive obligation as a result of a past event, it is probable that Department Purple will be required to settle that obligation and an amount has been reliably estimated.</w:t>
      </w:r>
    </w:p>
    <w:p w14:paraId="772F3845" w14:textId="77777777" w:rsidR="0048429B" w:rsidRDefault="0048429B">
      <w:pPr>
        <w:pStyle w:val="BodyText2"/>
        <w:ind w:left="360"/>
        <w:jc w:val="both"/>
        <w:rPr>
          <w:b/>
          <w:sz w:val="18"/>
        </w:rPr>
      </w:pPr>
    </w:p>
    <w:p w14:paraId="698E9976" w14:textId="77777777" w:rsidR="0048429B" w:rsidRDefault="0048429B" w:rsidP="0048429B">
      <w:pPr>
        <w:pStyle w:val="yellownote"/>
        <w:numPr>
          <w:ilvl w:val="0"/>
          <w:numId w:val="20"/>
        </w:numPr>
        <w:tabs>
          <w:tab w:val="clear" w:pos="930"/>
          <w:tab w:val="num" w:pos="720"/>
        </w:tabs>
        <w:ind w:hanging="930"/>
      </w:pPr>
      <w:r>
        <w:t>Revenue and Other Income</w:t>
      </w:r>
    </w:p>
    <w:p w14:paraId="1EA24160" w14:textId="77777777" w:rsidR="0048429B" w:rsidRDefault="0048429B">
      <w:pPr>
        <w:pStyle w:val="BodyText2"/>
        <w:jc w:val="both"/>
        <w:rPr>
          <w:sz w:val="18"/>
        </w:rPr>
      </w:pPr>
    </w:p>
    <w:p w14:paraId="51B2BCDE" w14:textId="77777777" w:rsidR="0048429B" w:rsidRPr="005757CD" w:rsidRDefault="0048429B">
      <w:pPr>
        <w:pStyle w:val="annexsectionsubheading"/>
        <w:spacing w:before="60" w:after="60"/>
        <w:ind w:left="0"/>
        <w:rPr>
          <w:rFonts w:cs="Arial"/>
          <w:i w:val="0"/>
        </w:rPr>
      </w:pPr>
      <w:r w:rsidRPr="005757CD">
        <w:rPr>
          <w:rFonts w:cs="Arial"/>
          <w:i w:val="0"/>
        </w:rPr>
        <w:t xml:space="preserve">2.1 </w:t>
      </w:r>
      <w:r w:rsidRPr="005757CD">
        <w:rPr>
          <w:rFonts w:cs="Arial"/>
          <w:i w:val="0"/>
        </w:rPr>
        <w:tab/>
        <w:t>Licence Fees, Taxation and Similar Revenues</w:t>
      </w:r>
    </w:p>
    <w:p w14:paraId="510464F1" w14:textId="77777777" w:rsidR="0048429B" w:rsidRDefault="0048429B">
      <w:pPr>
        <w:pStyle w:val="BodyText2"/>
        <w:jc w:val="both"/>
        <w:rPr>
          <w:sz w:val="18"/>
        </w:rPr>
      </w:pPr>
    </w:p>
    <w:p w14:paraId="30A158A7" w14:textId="77777777" w:rsidR="0048429B" w:rsidRPr="00080D8D" w:rsidRDefault="0048429B" w:rsidP="00A00FD2">
      <w:pPr>
        <w:pStyle w:val="BodyText2"/>
        <w:rPr>
          <w:i/>
          <w:szCs w:val="20"/>
        </w:rPr>
      </w:pPr>
      <w:r w:rsidRPr="00080D8D">
        <w:rPr>
          <w:i/>
          <w:szCs w:val="20"/>
        </w:rPr>
        <w:t>[Describe the sources of revenue and income separately and provide any relevant supplementary information]</w:t>
      </w:r>
    </w:p>
    <w:p w14:paraId="38D2D61C" w14:textId="77777777" w:rsidR="00CC349E" w:rsidRPr="00080D8D" w:rsidRDefault="00CC349E" w:rsidP="00A00FD2">
      <w:pPr>
        <w:pStyle w:val="BodyText2"/>
        <w:rPr>
          <w:szCs w:val="20"/>
        </w:rPr>
      </w:pPr>
    </w:p>
    <w:p w14:paraId="0B6CC90A" w14:textId="77777777" w:rsidR="0048429B" w:rsidRDefault="0048429B" w:rsidP="00A00FD2">
      <w:pPr>
        <w:pStyle w:val="BodyText2"/>
        <w:rPr>
          <w:szCs w:val="20"/>
        </w:rPr>
      </w:pPr>
      <w:r w:rsidRPr="00080D8D">
        <w:rPr>
          <w:szCs w:val="20"/>
        </w:rPr>
        <w:t>Licence fees are net of repayments for surrendered licences.</w:t>
      </w:r>
    </w:p>
    <w:p w14:paraId="66A20475" w14:textId="77777777" w:rsidR="00666D40" w:rsidRDefault="00666D40">
      <w:pPr>
        <w:pStyle w:val="BodyText2"/>
        <w:jc w:val="both"/>
        <w:rPr>
          <w:szCs w:val="20"/>
        </w:rPr>
      </w:pPr>
    </w:p>
    <w:p w14:paraId="67694871" w14:textId="30C935FC" w:rsidR="0048429B" w:rsidRPr="005757CD" w:rsidRDefault="0048429B">
      <w:pPr>
        <w:pStyle w:val="annexsectionsubheading"/>
        <w:spacing w:before="60" w:after="60"/>
        <w:ind w:left="0"/>
        <w:rPr>
          <w:rFonts w:cs="Arial"/>
          <w:i w:val="0"/>
        </w:rPr>
      </w:pPr>
      <w:r w:rsidRPr="005757CD">
        <w:rPr>
          <w:rFonts w:cs="Arial"/>
          <w:i w:val="0"/>
        </w:rPr>
        <w:t xml:space="preserve">2.2 </w:t>
      </w:r>
      <w:r w:rsidRPr="005757CD">
        <w:rPr>
          <w:rFonts w:cs="Arial"/>
          <w:i w:val="0"/>
        </w:rPr>
        <w:tab/>
        <w:t>Fines and Penalties</w:t>
      </w:r>
    </w:p>
    <w:p w14:paraId="4D0CFFA6" w14:textId="77777777" w:rsidR="0048429B" w:rsidRDefault="0048429B">
      <w:pPr>
        <w:pStyle w:val="BodyText2"/>
        <w:rPr>
          <w:sz w:val="18"/>
        </w:rPr>
      </w:pPr>
    </w:p>
    <w:tbl>
      <w:tblPr>
        <w:tblStyle w:val="TableGrid"/>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176"/>
        <w:gridCol w:w="1351"/>
        <w:gridCol w:w="1351"/>
        <w:gridCol w:w="1351"/>
        <w:gridCol w:w="1352"/>
        <w:gridCol w:w="1352"/>
      </w:tblGrid>
      <w:tr w:rsidR="001E5E2A" w14:paraId="08EAC487" w14:textId="77777777" w:rsidTr="00C3408E">
        <w:trPr>
          <w:trHeight w:val="332"/>
          <w:tblHeader/>
        </w:trPr>
        <w:tc>
          <w:tcPr>
            <w:tcW w:w="1526" w:type="dxa"/>
          </w:tcPr>
          <w:p w14:paraId="06B87307" w14:textId="77777777" w:rsidR="001E5E2A" w:rsidRPr="009424F7" w:rsidRDefault="001E5E2A">
            <w:pPr>
              <w:pStyle w:val="BodyText2"/>
              <w:rPr>
                <w:b/>
                <w:sz w:val="18"/>
              </w:rPr>
            </w:pPr>
          </w:p>
        </w:tc>
        <w:tc>
          <w:tcPr>
            <w:tcW w:w="2527" w:type="dxa"/>
            <w:gridSpan w:val="2"/>
          </w:tcPr>
          <w:p w14:paraId="6D218059" w14:textId="77777777" w:rsidR="001E5E2A" w:rsidRPr="00460E77" w:rsidRDefault="001E5E2A" w:rsidP="009424F7">
            <w:pPr>
              <w:pStyle w:val="BodyText2"/>
              <w:jc w:val="center"/>
              <w:rPr>
                <w:b/>
                <w:bCs/>
                <w:sz w:val="18"/>
              </w:rPr>
            </w:pPr>
            <w:r w:rsidRPr="001C2463">
              <w:rPr>
                <w:b/>
                <w:bCs/>
                <w:sz w:val="18"/>
              </w:rPr>
              <w:t>Source 1</w:t>
            </w:r>
          </w:p>
        </w:tc>
        <w:tc>
          <w:tcPr>
            <w:tcW w:w="2702" w:type="dxa"/>
            <w:gridSpan w:val="2"/>
          </w:tcPr>
          <w:p w14:paraId="3945C800" w14:textId="77777777" w:rsidR="001E5E2A" w:rsidRPr="00460E77" w:rsidRDefault="001E5E2A" w:rsidP="009424F7">
            <w:pPr>
              <w:pStyle w:val="BodyText2"/>
              <w:jc w:val="center"/>
              <w:rPr>
                <w:b/>
                <w:bCs/>
                <w:sz w:val="18"/>
              </w:rPr>
            </w:pPr>
            <w:r w:rsidRPr="001C2463">
              <w:rPr>
                <w:b/>
                <w:bCs/>
                <w:sz w:val="18"/>
              </w:rPr>
              <w:t>Source 2</w:t>
            </w:r>
          </w:p>
        </w:tc>
        <w:tc>
          <w:tcPr>
            <w:tcW w:w="2704" w:type="dxa"/>
            <w:gridSpan w:val="2"/>
          </w:tcPr>
          <w:p w14:paraId="4516709B" w14:textId="77777777" w:rsidR="001E5E2A" w:rsidRPr="00460E77" w:rsidRDefault="001E5E2A" w:rsidP="009424F7">
            <w:pPr>
              <w:pStyle w:val="BodyText2"/>
              <w:jc w:val="center"/>
              <w:rPr>
                <w:b/>
                <w:bCs/>
                <w:sz w:val="18"/>
              </w:rPr>
            </w:pPr>
            <w:r w:rsidRPr="001C2463">
              <w:rPr>
                <w:b/>
                <w:bCs/>
                <w:sz w:val="18"/>
              </w:rPr>
              <w:t>Source 3</w:t>
            </w:r>
          </w:p>
        </w:tc>
      </w:tr>
      <w:tr w:rsidR="009424F7" w14:paraId="3E877DB8" w14:textId="77777777" w:rsidTr="002B093A">
        <w:trPr>
          <w:trHeight w:val="649"/>
        </w:trPr>
        <w:tc>
          <w:tcPr>
            <w:tcW w:w="1526" w:type="dxa"/>
          </w:tcPr>
          <w:p w14:paraId="318216D5" w14:textId="77777777" w:rsidR="001E5E2A" w:rsidRPr="009424F7" w:rsidRDefault="001E5E2A">
            <w:pPr>
              <w:pStyle w:val="BodyText2"/>
              <w:rPr>
                <w:b/>
                <w:sz w:val="18"/>
              </w:rPr>
            </w:pPr>
          </w:p>
        </w:tc>
        <w:tc>
          <w:tcPr>
            <w:tcW w:w="1176" w:type="dxa"/>
          </w:tcPr>
          <w:p w14:paraId="66B2AE29" w14:textId="65BF58A6" w:rsidR="001E5E2A" w:rsidRPr="001C2463" w:rsidRDefault="002B5F1C" w:rsidP="009424F7">
            <w:pPr>
              <w:pStyle w:val="BodyText2"/>
              <w:jc w:val="right"/>
              <w:rPr>
                <w:b/>
                <w:bCs/>
                <w:sz w:val="18"/>
              </w:rPr>
            </w:pPr>
            <w:r w:rsidRPr="001C2463">
              <w:rPr>
                <w:b/>
                <w:bCs/>
                <w:sz w:val="18"/>
              </w:rPr>
              <w:t>202X</w:t>
            </w:r>
            <w:r w:rsidR="001E5E2A" w:rsidRPr="001C2463">
              <w:rPr>
                <w:b/>
                <w:bCs/>
                <w:sz w:val="18"/>
              </w:rPr>
              <w:t>-</w:t>
            </w:r>
            <w:r w:rsidR="009154E1" w:rsidRPr="001C2463">
              <w:rPr>
                <w:b/>
                <w:bCs/>
                <w:sz w:val="18"/>
              </w:rPr>
              <w:t>2</w:t>
            </w:r>
            <w:r w:rsidR="001E5E2A" w:rsidRPr="001C2463">
              <w:rPr>
                <w:b/>
                <w:bCs/>
                <w:sz w:val="18"/>
              </w:rPr>
              <w:t>Y</w:t>
            </w:r>
          </w:p>
          <w:p w14:paraId="6FD0515B" w14:textId="77777777" w:rsidR="001E5E2A" w:rsidRPr="001C2463" w:rsidRDefault="001E5E2A" w:rsidP="009424F7">
            <w:pPr>
              <w:pStyle w:val="BodyText2"/>
              <w:jc w:val="right"/>
              <w:rPr>
                <w:b/>
                <w:bCs/>
                <w:sz w:val="18"/>
              </w:rPr>
            </w:pPr>
            <w:r w:rsidRPr="001C2463">
              <w:rPr>
                <w:b/>
                <w:bCs/>
                <w:sz w:val="18"/>
              </w:rPr>
              <w:t>£000</w:t>
            </w:r>
          </w:p>
        </w:tc>
        <w:tc>
          <w:tcPr>
            <w:tcW w:w="1351" w:type="dxa"/>
          </w:tcPr>
          <w:p w14:paraId="25CDF091" w14:textId="02050D89" w:rsidR="001E5E2A" w:rsidRPr="001C2463" w:rsidRDefault="00F178DE" w:rsidP="009424F7">
            <w:pPr>
              <w:pStyle w:val="BodyText2"/>
              <w:jc w:val="right"/>
              <w:rPr>
                <w:b/>
                <w:bCs/>
                <w:sz w:val="18"/>
              </w:rPr>
            </w:pPr>
            <w:r w:rsidRPr="001C2463">
              <w:rPr>
                <w:b/>
                <w:bCs/>
                <w:sz w:val="18"/>
              </w:rPr>
              <w:t>202W</w:t>
            </w:r>
            <w:r w:rsidR="001E5E2A" w:rsidRPr="001C2463">
              <w:rPr>
                <w:b/>
                <w:bCs/>
                <w:sz w:val="18"/>
              </w:rPr>
              <w:t>-</w:t>
            </w:r>
            <w:r w:rsidR="002B5F1C" w:rsidRPr="001C2463">
              <w:rPr>
                <w:b/>
                <w:bCs/>
                <w:sz w:val="18"/>
              </w:rPr>
              <w:t>2X</w:t>
            </w:r>
          </w:p>
          <w:p w14:paraId="6892C2B7" w14:textId="77777777" w:rsidR="001E5E2A" w:rsidRPr="00460E77" w:rsidRDefault="001E5E2A" w:rsidP="009424F7">
            <w:pPr>
              <w:pStyle w:val="BodyText2"/>
              <w:jc w:val="right"/>
              <w:rPr>
                <w:b/>
                <w:bCs/>
                <w:sz w:val="18"/>
              </w:rPr>
            </w:pPr>
            <w:r w:rsidRPr="001C2463">
              <w:rPr>
                <w:b/>
                <w:bCs/>
                <w:sz w:val="18"/>
              </w:rPr>
              <w:t>£000</w:t>
            </w:r>
          </w:p>
        </w:tc>
        <w:tc>
          <w:tcPr>
            <w:tcW w:w="1351" w:type="dxa"/>
          </w:tcPr>
          <w:p w14:paraId="6144D0BA" w14:textId="6232149E" w:rsidR="001E5E2A" w:rsidRPr="001C2463" w:rsidRDefault="002B5F1C" w:rsidP="009424F7">
            <w:pPr>
              <w:pStyle w:val="BodyText2"/>
              <w:jc w:val="right"/>
              <w:rPr>
                <w:b/>
                <w:bCs/>
                <w:sz w:val="18"/>
              </w:rPr>
            </w:pPr>
            <w:r w:rsidRPr="001C2463">
              <w:rPr>
                <w:b/>
                <w:bCs/>
                <w:sz w:val="18"/>
              </w:rPr>
              <w:t>202X</w:t>
            </w:r>
            <w:r w:rsidR="001E5E2A" w:rsidRPr="001C2463">
              <w:rPr>
                <w:b/>
                <w:bCs/>
                <w:sz w:val="18"/>
              </w:rPr>
              <w:t>-</w:t>
            </w:r>
            <w:r w:rsidR="009154E1" w:rsidRPr="001C2463">
              <w:rPr>
                <w:b/>
                <w:bCs/>
                <w:sz w:val="18"/>
              </w:rPr>
              <w:t>2</w:t>
            </w:r>
            <w:r w:rsidR="001E5E2A" w:rsidRPr="001C2463">
              <w:rPr>
                <w:b/>
                <w:bCs/>
                <w:sz w:val="18"/>
              </w:rPr>
              <w:t>Y</w:t>
            </w:r>
          </w:p>
          <w:p w14:paraId="28085F24" w14:textId="77777777" w:rsidR="001E5E2A" w:rsidRPr="00460E77" w:rsidRDefault="001E5E2A" w:rsidP="009424F7">
            <w:pPr>
              <w:pStyle w:val="BodyText2"/>
              <w:jc w:val="right"/>
              <w:rPr>
                <w:b/>
                <w:bCs/>
                <w:sz w:val="18"/>
              </w:rPr>
            </w:pPr>
            <w:r w:rsidRPr="001C2463">
              <w:rPr>
                <w:b/>
                <w:bCs/>
                <w:sz w:val="18"/>
              </w:rPr>
              <w:t>£000</w:t>
            </w:r>
          </w:p>
        </w:tc>
        <w:tc>
          <w:tcPr>
            <w:tcW w:w="1351" w:type="dxa"/>
          </w:tcPr>
          <w:p w14:paraId="6436AD4F" w14:textId="16E4F526" w:rsidR="001E5E2A" w:rsidRPr="001C2463" w:rsidRDefault="00F178DE" w:rsidP="009424F7">
            <w:pPr>
              <w:pStyle w:val="BodyText2"/>
              <w:jc w:val="right"/>
              <w:rPr>
                <w:b/>
                <w:bCs/>
                <w:sz w:val="18"/>
              </w:rPr>
            </w:pPr>
            <w:r w:rsidRPr="001C2463">
              <w:rPr>
                <w:b/>
                <w:bCs/>
                <w:sz w:val="18"/>
              </w:rPr>
              <w:t>202W</w:t>
            </w:r>
            <w:r w:rsidR="001E5E2A" w:rsidRPr="001C2463">
              <w:rPr>
                <w:b/>
                <w:bCs/>
                <w:sz w:val="18"/>
              </w:rPr>
              <w:t>-</w:t>
            </w:r>
            <w:r w:rsidR="002B5F1C" w:rsidRPr="001C2463">
              <w:rPr>
                <w:b/>
                <w:bCs/>
                <w:sz w:val="18"/>
              </w:rPr>
              <w:t>2X</w:t>
            </w:r>
          </w:p>
          <w:p w14:paraId="20A3A99C" w14:textId="77777777" w:rsidR="001E5E2A" w:rsidRPr="00460E77" w:rsidRDefault="001E5E2A" w:rsidP="009424F7">
            <w:pPr>
              <w:pStyle w:val="BodyText2"/>
              <w:jc w:val="right"/>
              <w:rPr>
                <w:b/>
                <w:bCs/>
                <w:sz w:val="18"/>
              </w:rPr>
            </w:pPr>
            <w:r w:rsidRPr="001C2463">
              <w:rPr>
                <w:b/>
                <w:bCs/>
                <w:sz w:val="18"/>
              </w:rPr>
              <w:t>£000</w:t>
            </w:r>
          </w:p>
        </w:tc>
        <w:tc>
          <w:tcPr>
            <w:tcW w:w="1352" w:type="dxa"/>
          </w:tcPr>
          <w:p w14:paraId="41AE8D74" w14:textId="65184B30" w:rsidR="001E5E2A" w:rsidRPr="001C2463" w:rsidRDefault="002B5F1C" w:rsidP="009424F7">
            <w:pPr>
              <w:pStyle w:val="BodyText2"/>
              <w:jc w:val="right"/>
              <w:rPr>
                <w:b/>
                <w:bCs/>
                <w:sz w:val="18"/>
              </w:rPr>
            </w:pPr>
            <w:r w:rsidRPr="001C2463">
              <w:rPr>
                <w:b/>
                <w:bCs/>
                <w:sz w:val="18"/>
              </w:rPr>
              <w:t>202X</w:t>
            </w:r>
            <w:r w:rsidR="001E5E2A" w:rsidRPr="001C2463">
              <w:rPr>
                <w:b/>
                <w:bCs/>
                <w:sz w:val="18"/>
              </w:rPr>
              <w:t>-</w:t>
            </w:r>
            <w:r w:rsidR="009154E1" w:rsidRPr="001C2463">
              <w:rPr>
                <w:b/>
                <w:bCs/>
                <w:sz w:val="18"/>
              </w:rPr>
              <w:t>2</w:t>
            </w:r>
            <w:r w:rsidR="001E5E2A" w:rsidRPr="001C2463">
              <w:rPr>
                <w:b/>
                <w:bCs/>
                <w:sz w:val="18"/>
              </w:rPr>
              <w:t>Y</w:t>
            </w:r>
          </w:p>
          <w:p w14:paraId="6075756D" w14:textId="77777777" w:rsidR="001E5E2A" w:rsidRPr="00460E77" w:rsidRDefault="001E5E2A" w:rsidP="009424F7">
            <w:pPr>
              <w:pStyle w:val="BodyText2"/>
              <w:jc w:val="right"/>
              <w:rPr>
                <w:b/>
                <w:bCs/>
                <w:sz w:val="18"/>
              </w:rPr>
            </w:pPr>
            <w:r w:rsidRPr="001C2463">
              <w:rPr>
                <w:b/>
                <w:bCs/>
                <w:sz w:val="18"/>
              </w:rPr>
              <w:t>£000</w:t>
            </w:r>
          </w:p>
        </w:tc>
        <w:tc>
          <w:tcPr>
            <w:tcW w:w="1352" w:type="dxa"/>
          </w:tcPr>
          <w:p w14:paraId="1526D215" w14:textId="689D6502" w:rsidR="001E5E2A" w:rsidRPr="001C2463" w:rsidRDefault="00F178DE" w:rsidP="009424F7">
            <w:pPr>
              <w:pStyle w:val="BodyText2"/>
              <w:jc w:val="right"/>
              <w:rPr>
                <w:b/>
                <w:bCs/>
                <w:sz w:val="18"/>
              </w:rPr>
            </w:pPr>
            <w:r w:rsidRPr="001C2463">
              <w:rPr>
                <w:b/>
                <w:bCs/>
                <w:sz w:val="18"/>
              </w:rPr>
              <w:t>202W</w:t>
            </w:r>
            <w:r w:rsidR="001E5E2A" w:rsidRPr="001C2463">
              <w:rPr>
                <w:b/>
                <w:bCs/>
                <w:sz w:val="18"/>
              </w:rPr>
              <w:t>-</w:t>
            </w:r>
            <w:r w:rsidR="002B5F1C" w:rsidRPr="001C2463">
              <w:rPr>
                <w:b/>
                <w:bCs/>
                <w:sz w:val="18"/>
              </w:rPr>
              <w:t>2X</w:t>
            </w:r>
          </w:p>
          <w:p w14:paraId="0D56304C" w14:textId="77777777" w:rsidR="001E5E2A" w:rsidRPr="00460E77" w:rsidRDefault="001E5E2A" w:rsidP="009424F7">
            <w:pPr>
              <w:pStyle w:val="BodyText2"/>
              <w:jc w:val="right"/>
              <w:rPr>
                <w:b/>
                <w:bCs/>
                <w:sz w:val="18"/>
              </w:rPr>
            </w:pPr>
            <w:r w:rsidRPr="001C2463">
              <w:rPr>
                <w:b/>
                <w:bCs/>
                <w:sz w:val="18"/>
              </w:rPr>
              <w:t>£000</w:t>
            </w:r>
          </w:p>
        </w:tc>
      </w:tr>
      <w:tr w:rsidR="009424F7" w14:paraId="44D17E6D" w14:textId="77777777" w:rsidTr="002B093A">
        <w:trPr>
          <w:trHeight w:val="332"/>
        </w:trPr>
        <w:tc>
          <w:tcPr>
            <w:tcW w:w="1526" w:type="dxa"/>
          </w:tcPr>
          <w:p w14:paraId="6EEED8D4" w14:textId="77777777" w:rsidR="001E5E2A" w:rsidRPr="009424F7" w:rsidRDefault="001E5E2A">
            <w:pPr>
              <w:pStyle w:val="BodyText2"/>
              <w:rPr>
                <w:b/>
                <w:sz w:val="18"/>
              </w:rPr>
            </w:pPr>
            <w:r w:rsidRPr="009424F7">
              <w:rPr>
                <w:sz w:val="18"/>
              </w:rPr>
              <w:t>Offences in:</w:t>
            </w:r>
          </w:p>
        </w:tc>
        <w:tc>
          <w:tcPr>
            <w:tcW w:w="1176" w:type="dxa"/>
          </w:tcPr>
          <w:p w14:paraId="5C0126D0" w14:textId="77777777" w:rsidR="001E5E2A" w:rsidRPr="009424F7" w:rsidRDefault="001E5E2A">
            <w:pPr>
              <w:pStyle w:val="BodyText2"/>
              <w:rPr>
                <w:sz w:val="18"/>
              </w:rPr>
            </w:pPr>
          </w:p>
        </w:tc>
        <w:tc>
          <w:tcPr>
            <w:tcW w:w="1351" w:type="dxa"/>
          </w:tcPr>
          <w:p w14:paraId="333AE5AF" w14:textId="77777777" w:rsidR="001E5E2A" w:rsidRPr="009424F7" w:rsidRDefault="001E5E2A" w:rsidP="001E5E2A">
            <w:pPr>
              <w:pStyle w:val="BodyText2"/>
              <w:rPr>
                <w:sz w:val="18"/>
              </w:rPr>
            </w:pPr>
          </w:p>
        </w:tc>
        <w:tc>
          <w:tcPr>
            <w:tcW w:w="1351" w:type="dxa"/>
          </w:tcPr>
          <w:p w14:paraId="758A4888" w14:textId="77777777" w:rsidR="001E5E2A" w:rsidRPr="009424F7" w:rsidRDefault="001E5E2A">
            <w:pPr>
              <w:pStyle w:val="BodyText2"/>
              <w:rPr>
                <w:sz w:val="18"/>
              </w:rPr>
            </w:pPr>
          </w:p>
        </w:tc>
        <w:tc>
          <w:tcPr>
            <w:tcW w:w="1351" w:type="dxa"/>
          </w:tcPr>
          <w:p w14:paraId="550D8111" w14:textId="77777777" w:rsidR="001E5E2A" w:rsidRPr="009424F7" w:rsidRDefault="001E5E2A">
            <w:pPr>
              <w:pStyle w:val="BodyText2"/>
              <w:rPr>
                <w:sz w:val="18"/>
              </w:rPr>
            </w:pPr>
          </w:p>
        </w:tc>
        <w:tc>
          <w:tcPr>
            <w:tcW w:w="1352" w:type="dxa"/>
          </w:tcPr>
          <w:p w14:paraId="021D462A" w14:textId="77777777" w:rsidR="001E5E2A" w:rsidRPr="009424F7" w:rsidRDefault="001E5E2A">
            <w:pPr>
              <w:pStyle w:val="BodyText2"/>
              <w:rPr>
                <w:sz w:val="18"/>
              </w:rPr>
            </w:pPr>
          </w:p>
        </w:tc>
        <w:tc>
          <w:tcPr>
            <w:tcW w:w="1352" w:type="dxa"/>
          </w:tcPr>
          <w:p w14:paraId="38197CB2" w14:textId="77777777" w:rsidR="001E5E2A" w:rsidRPr="009424F7" w:rsidRDefault="001E5E2A">
            <w:pPr>
              <w:pStyle w:val="BodyText2"/>
              <w:rPr>
                <w:sz w:val="18"/>
              </w:rPr>
            </w:pPr>
          </w:p>
        </w:tc>
      </w:tr>
      <w:tr w:rsidR="009424F7" w14:paraId="23CC7485" w14:textId="77777777" w:rsidTr="002B093A">
        <w:trPr>
          <w:trHeight w:val="332"/>
        </w:trPr>
        <w:tc>
          <w:tcPr>
            <w:tcW w:w="1526" w:type="dxa"/>
          </w:tcPr>
          <w:p w14:paraId="33EBEA33" w14:textId="68C34F63" w:rsidR="001E5E2A" w:rsidRPr="009424F7" w:rsidRDefault="00C3408E">
            <w:pPr>
              <w:pStyle w:val="BodyText2"/>
              <w:rPr>
                <w:sz w:val="18"/>
              </w:rPr>
            </w:pPr>
            <w:r>
              <w:rPr>
                <w:sz w:val="18"/>
              </w:rPr>
              <w:t>201V-2</w:t>
            </w:r>
            <w:r w:rsidR="001E5E2A" w:rsidRPr="009424F7">
              <w:rPr>
                <w:sz w:val="18"/>
              </w:rPr>
              <w:t>W</w:t>
            </w:r>
          </w:p>
        </w:tc>
        <w:tc>
          <w:tcPr>
            <w:tcW w:w="1176" w:type="dxa"/>
          </w:tcPr>
          <w:p w14:paraId="7C846EC1" w14:textId="77777777" w:rsidR="001E5E2A" w:rsidRPr="009424F7" w:rsidRDefault="001E5E2A">
            <w:pPr>
              <w:pStyle w:val="BodyText2"/>
              <w:rPr>
                <w:sz w:val="18"/>
              </w:rPr>
            </w:pPr>
          </w:p>
        </w:tc>
        <w:tc>
          <w:tcPr>
            <w:tcW w:w="1351" w:type="dxa"/>
          </w:tcPr>
          <w:p w14:paraId="7F99E635" w14:textId="77777777" w:rsidR="001E5E2A" w:rsidRPr="009424F7" w:rsidRDefault="001E5E2A" w:rsidP="001E5E2A">
            <w:pPr>
              <w:pStyle w:val="BodyText2"/>
              <w:rPr>
                <w:sz w:val="18"/>
              </w:rPr>
            </w:pPr>
          </w:p>
        </w:tc>
        <w:tc>
          <w:tcPr>
            <w:tcW w:w="1351" w:type="dxa"/>
          </w:tcPr>
          <w:p w14:paraId="4E218872" w14:textId="77777777" w:rsidR="001E5E2A" w:rsidRPr="009424F7" w:rsidRDefault="001E5E2A">
            <w:pPr>
              <w:pStyle w:val="BodyText2"/>
              <w:rPr>
                <w:sz w:val="18"/>
              </w:rPr>
            </w:pPr>
          </w:p>
        </w:tc>
        <w:tc>
          <w:tcPr>
            <w:tcW w:w="1351" w:type="dxa"/>
          </w:tcPr>
          <w:p w14:paraId="777C6DBA" w14:textId="77777777" w:rsidR="001E5E2A" w:rsidRPr="009424F7" w:rsidRDefault="001E5E2A">
            <w:pPr>
              <w:pStyle w:val="BodyText2"/>
              <w:rPr>
                <w:sz w:val="18"/>
              </w:rPr>
            </w:pPr>
          </w:p>
        </w:tc>
        <w:tc>
          <w:tcPr>
            <w:tcW w:w="1352" w:type="dxa"/>
          </w:tcPr>
          <w:p w14:paraId="7B8A837C" w14:textId="77777777" w:rsidR="001E5E2A" w:rsidRPr="009424F7" w:rsidRDefault="001E5E2A">
            <w:pPr>
              <w:pStyle w:val="BodyText2"/>
              <w:rPr>
                <w:sz w:val="18"/>
              </w:rPr>
            </w:pPr>
          </w:p>
        </w:tc>
        <w:tc>
          <w:tcPr>
            <w:tcW w:w="1352" w:type="dxa"/>
          </w:tcPr>
          <w:p w14:paraId="0BE32343" w14:textId="77777777" w:rsidR="001E5E2A" w:rsidRPr="009424F7" w:rsidRDefault="001E5E2A">
            <w:pPr>
              <w:pStyle w:val="BodyText2"/>
              <w:rPr>
                <w:sz w:val="18"/>
              </w:rPr>
            </w:pPr>
          </w:p>
        </w:tc>
      </w:tr>
      <w:tr w:rsidR="009424F7" w14:paraId="46D1FF52" w14:textId="77777777" w:rsidTr="002B093A">
        <w:trPr>
          <w:trHeight w:val="316"/>
        </w:trPr>
        <w:tc>
          <w:tcPr>
            <w:tcW w:w="1526" w:type="dxa"/>
          </w:tcPr>
          <w:p w14:paraId="759EC81D" w14:textId="7938E307" w:rsidR="001E5E2A" w:rsidRPr="009424F7" w:rsidRDefault="00F178DE" w:rsidP="002B5F1C">
            <w:pPr>
              <w:pStyle w:val="BodyText2"/>
              <w:rPr>
                <w:sz w:val="18"/>
              </w:rPr>
            </w:pPr>
            <w:r>
              <w:rPr>
                <w:sz w:val="18"/>
              </w:rPr>
              <w:t>202W</w:t>
            </w:r>
            <w:r w:rsidR="001E5E2A" w:rsidRPr="009424F7">
              <w:rPr>
                <w:sz w:val="18"/>
              </w:rPr>
              <w:t>-</w:t>
            </w:r>
            <w:r w:rsidR="002B5F1C">
              <w:rPr>
                <w:sz w:val="18"/>
              </w:rPr>
              <w:t>2X</w:t>
            </w:r>
          </w:p>
        </w:tc>
        <w:tc>
          <w:tcPr>
            <w:tcW w:w="1176" w:type="dxa"/>
          </w:tcPr>
          <w:p w14:paraId="676FEA68" w14:textId="77777777" w:rsidR="001E5E2A" w:rsidRPr="009424F7" w:rsidRDefault="001E5E2A">
            <w:pPr>
              <w:pStyle w:val="BodyText2"/>
              <w:rPr>
                <w:sz w:val="18"/>
              </w:rPr>
            </w:pPr>
          </w:p>
        </w:tc>
        <w:tc>
          <w:tcPr>
            <w:tcW w:w="1351" w:type="dxa"/>
          </w:tcPr>
          <w:p w14:paraId="4B808AF2" w14:textId="77777777" w:rsidR="001E5E2A" w:rsidRPr="009424F7" w:rsidRDefault="001E5E2A" w:rsidP="001E5E2A">
            <w:pPr>
              <w:pStyle w:val="BodyText2"/>
              <w:rPr>
                <w:sz w:val="18"/>
              </w:rPr>
            </w:pPr>
          </w:p>
        </w:tc>
        <w:tc>
          <w:tcPr>
            <w:tcW w:w="1351" w:type="dxa"/>
          </w:tcPr>
          <w:p w14:paraId="1D5F46B9" w14:textId="77777777" w:rsidR="001E5E2A" w:rsidRPr="009424F7" w:rsidRDefault="001E5E2A">
            <w:pPr>
              <w:pStyle w:val="BodyText2"/>
              <w:rPr>
                <w:sz w:val="18"/>
              </w:rPr>
            </w:pPr>
          </w:p>
        </w:tc>
        <w:tc>
          <w:tcPr>
            <w:tcW w:w="1351" w:type="dxa"/>
          </w:tcPr>
          <w:p w14:paraId="6B28F4C1" w14:textId="77777777" w:rsidR="001E5E2A" w:rsidRPr="009424F7" w:rsidRDefault="001E5E2A">
            <w:pPr>
              <w:pStyle w:val="BodyText2"/>
              <w:rPr>
                <w:sz w:val="18"/>
              </w:rPr>
            </w:pPr>
          </w:p>
        </w:tc>
        <w:tc>
          <w:tcPr>
            <w:tcW w:w="1352" w:type="dxa"/>
          </w:tcPr>
          <w:p w14:paraId="1D42903E" w14:textId="77777777" w:rsidR="001E5E2A" w:rsidRPr="009424F7" w:rsidRDefault="001E5E2A">
            <w:pPr>
              <w:pStyle w:val="BodyText2"/>
              <w:rPr>
                <w:sz w:val="18"/>
              </w:rPr>
            </w:pPr>
          </w:p>
        </w:tc>
        <w:tc>
          <w:tcPr>
            <w:tcW w:w="1352" w:type="dxa"/>
          </w:tcPr>
          <w:p w14:paraId="1DA46561" w14:textId="77777777" w:rsidR="001E5E2A" w:rsidRPr="009424F7" w:rsidRDefault="001E5E2A">
            <w:pPr>
              <w:pStyle w:val="BodyText2"/>
              <w:rPr>
                <w:sz w:val="18"/>
              </w:rPr>
            </w:pPr>
          </w:p>
        </w:tc>
      </w:tr>
      <w:tr w:rsidR="009424F7" w14:paraId="7B549A0A" w14:textId="77777777" w:rsidTr="002B093A">
        <w:trPr>
          <w:trHeight w:val="332"/>
        </w:trPr>
        <w:tc>
          <w:tcPr>
            <w:tcW w:w="1526" w:type="dxa"/>
          </w:tcPr>
          <w:p w14:paraId="013CD8C4" w14:textId="570BAB77" w:rsidR="001E5E2A" w:rsidRPr="009424F7" w:rsidRDefault="002B5F1C" w:rsidP="002B5F1C">
            <w:pPr>
              <w:pStyle w:val="BodyText2"/>
              <w:rPr>
                <w:sz w:val="18"/>
              </w:rPr>
            </w:pPr>
            <w:r w:rsidRPr="009424F7">
              <w:rPr>
                <w:sz w:val="18"/>
              </w:rPr>
              <w:t>20</w:t>
            </w:r>
            <w:r>
              <w:rPr>
                <w:sz w:val="18"/>
              </w:rPr>
              <w:t>2X</w:t>
            </w:r>
            <w:r w:rsidR="001E5E2A" w:rsidRPr="009424F7">
              <w:rPr>
                <w:sz w:val="18"/>
              </w:rPr>
              <w:t xml:space="preserve">- </w:t>
            </w:r>
            <w:r w:rsidR="009154E1">
              <w:rPr>
                <w:sz w:val="18"/>
              </w:rPr>
              <w:t>2</w:t>
            </w:r>
            <w:r w:rsidR="009154E1" w:rsidRPr="009424F7">
              <w:rPr>
                <w:sz w:val="18"/>
              </w:rPr>
              <w:t>Y</w:t>
            </w:r>
          </w:p>
        </w:tc>
        <w:tc>
          <w:tcPr>
            <w:tcW w:w="1176" w:type="dxa"/>
            <w:tcBorders>
              <w:bottom w:val="single" w:sz="4" w:space="0" w:color="auto"/>
            </w:tcBorders>
          </w:tcPr>
          <w:p w14:paraId="165480DE" w14:textId="77777777" w:rsidR="001E5E2A" w:rsidRPr="009424F7" w:rsidRDefault="001E5E2A">
            <w:pPr>
              <w:pStyle w:val="BodyText2"/>
              <w:rPr>
                <w:sz w:val="18"/>
              </w:rPr>
            </w:pPr>
          </w:p>
        </w:tc>
        <w:tc>
          <w:tcPr>
            <w:tcW w:w="1351" w:type="dxa"/>
            <w:tcBorders>
              <w:bottom w:val="single" w:sz="4" w:space="0" w:color="auto"/>
            </w:tcBorders>
          </w:tcPr>
          <w:p w14:paraId="42E077D3" w14:textId="77777777" w:rsidR="001E5E2A" w:rsidRPr="009424F7" w:rsidRDefault="001E5E2A" w:rsidP="001E5E2A">
            <w:pPr>
              <w:pStyle w:val="BodyText2"/>
              <w:rPr>
                <w:sz w:val="18"/>
              </w:rPr>
            </w:pPr>
          </w:p>
        </w:tc>
        <w:tc>
          <w:tcPr>
            <w:tcW w:w="1351" w:type="dxa"/>
            <w:tcBorders>
              <w:bottom w:val="single" w:sz="4" w:space="0" w:color="auto"/>
            </w:tcBorders>
          </w:tcPr>
          <w:p w14:paraId="3861C151" w14:textId="77777777" w:rsidR="001E5E2A" w:rsidRPr="009424F7" w:rsidRDefault="001E5E2A">
            <w:pPr>
              <w:pStyle w:val="BodyText2"/>
              <w:rPr>
                <w:sz w:val="18"/>
              </w:rPr>
            </w:pPr>
          </w:p>
        </w:tc>
        <w:tc>
          <w:tcPr>
            <w:tcW w:w="1351" w:type="dxa"/>
            <w:tcBorders>
              <w:bottom w:val="single" w:sz="4" w:space="0" w:color="auto"/>
            </w:tcBorders>
          </w:tcPr>
          <w:p w14:paraId="1942128D" w14:textId="77777777" w:rsidR="001E5E2A" w:rsidRPr="009424F7" w:rsidRDefault="001E5E2A">
            <w:pPr>
              <w:pStyle w:val="BodyText2"/>
              <w:rPr>
                <w:sz w:val="18"/>
              </w:rPr>
            </w:pPr>
          </w:p>
        </w:tc>
        <w:tc>
          <w:tcPr>
            <w:tcW w:w="1352" w:type="dxa"/>
            <w:tcBorders>
              <w:bottom w:val="single" w:sz="4" w:space="0" w:color="auto"/>
            </w:tcBorders>
          </w:tcPr>
          <w:p w14:paraId="16CE61B3" w14:textId="77777777" w:rsidR="001E5E2A" w:rsidRPr="009424F7" w:rsidRDefault="001E5E2A">
            <w:pPr>
              <w:pStyle w:val="BodyText2"/>
              <w:rPr>
                <w:sz w:val="18"/>
              </w:rPr>
            </w:pPr>
          </w:p>
        </w:tc>
        <w:tc>
          <w:tcPr>
            <w:tcW w:w="1352" w:type="dxa"/>
            <w:tcBorders>
              <w:bottom w:val="single" w:sz="4" w:space="0" w:color="auto"/>
            </w:tcBorders>
          </w:tcPr>
          <w:p w14:paraId="0686C588" w14:textId="77777777" w:rsidR="001E5E2A" w:rsidRPr="009424F7" w:rsidRDefault="001E5E2A">
            <w:pPr>
              <w:pStyle w:val="BodyText2"/>
              <w:rPr>
                <w:sz w:val="18"/>
              </w:rPr>
            </w:pPr>
          </w:p>
        </w:tc>
      </w:tr>
      <w:tr w:rsidR="009424F7" w14:paraId="32E03668" w14:textId="77777777" w:rsidTr="002B093A">
        <w:trPr>
          <w:trHeight w:val="332"/>
        </w:trPr>
        <w:tc>
          <w:tcPr>
            <w:tcW w:w="1526" w:type="dxa"/>
          </w:tcPr>
          <w:p w14:paraId="77A67534" w14:textId="77777777" w:rsidR="001E5E2A" w:rsidRPr="009424F7" w:rsidRDefault="001E5E2A">
            <w:pPr>
              <w:pStyle w:val="BodyText2"/>
              <w:rPr>
                <w:sz w:val="18"/>
              </w:rPr>
            </w:pPr>
            <w:r w:rsidRPr="009424F7">
              <w:rPr>
                <w:sz w:val="18"/>
              </w:rPr>
              <w:t>Total</w:t>
            </w:r>
          </w:p>
        </w:tc>
        <w:tc>
          <w:tcPr>
            <w:tcW w:w="1176" w:type="dxa"/>
            <w:tcBorders>
              <w:top w:val="single" w:sz="4" w:space="0" w:color="auto"/>
              <w:bottom w:val="single" w:sz="4" w:space="0" w:color="auto"/>
            </w:tcBorders>
          </w:tcPr>
          <w:p w14:paraId="47EB4A98" w14:textId="77777777" w:rsidR="001E5E2A" w:rsidRPr="009424F7" w:rsidRDefault="001E5E2A">
            <w:pPr>
              <w:pStyle w:val="BodyText2"/>
              <w:rPr>
                <w:sz w:val="18"/>
              </w:rPr>
            </w:pPr>
          </w:p>
        </w:tc>
        <w:tc>
          <w:tcPr>
            <w:tcW w:w="1351" w:type="dxa"/>
            <w:tcBorders>
              <w:top w:val="single" w:sz="4" w:space="0" w:color="auto"/>
              <w:bottom w:val="single" w:sz="4" w:space="0" w:color="auto"/>
            </w:tcBorders>
          </w:tcPr>
          <w:p w14:paraId="2899890E" w14:textId="77777777" w:rsidR="001E5E2A" w:rsidRPr="009424F7" w:rsidRDefault="001E5E2A" w:rsidP="001E5E2A">
            <w:pPr>
              <w:pStyle w:val="BodyText2"/>
              <w:rPr>
                <w:sz w:val="18"/>
              </w:rPr>
            </w:pPr>
          </w:p>
        </w:tc>
        <w:tc>
          <w:tcPr>
            <w:tcW w:w="1351" w:type="dxa"/>
            <w:tcBorders>
              <w:top w:val="single" w:sz="4" w:space="0" w:color="auto"/>
              <w:bottom w:val="single" w:sz="4" w:space="0" w:color="auto"/>
            </w:tcBorders>
          </w:tcPr>
          <w:p w14:paraId="252B9DC7" w14:textId="77777777" w:rsidR="001E5E2A" w:rsidRPr="009424F7" w:rsidRDefault="001E5E2A">
            <w:pPr>
              <w:pStyle w:val="BodyText2"/>
              <w:rPr>
                <w:sz w:val="18"/>
              </w:rPr>
            </w:pPr>
          </w:p>
        </w:tc>
        <w:tc>
          <w:tcPr>
            <w:tcW w:w="1351" w:type="dxa"/>
            <w:tcBorders>
              <w:top w:val="single" w:sz="4" w:space="0" w:color="auto"/>
              <w:bottom w:val="single" w:sz="4" w:space="0" w:color="auto"/>
            </w:tcBorders>
          </w:tcPr>
          <w:p w14:paraId="15509DE8" w14:textId="77777777" w:rsidR="001E5E2A" w:rsidRPr="009424F7" w:rsidRDefault="001E5E2A">
            <w:pPr>
              <w:pStyle w:val="BodyText2"/>
              <w:rPr>
                <w:sz w:val="18"/>
              </w:rPr>
            </w:pPr>
          </w:p>
        </w:tc>
        <w:tc>
          <w:tcPr>
            <w:tcW w:w="1352" w:type="dxa"/>
            <w:tcBorders>
              <w:top w:val="single" w:sz="4" w:space="0" w:color="auto"/>
              <w:bottom w:val="single" w:sz="4" w:space="0" w:color="auto"/>
            </w:tcBorders>
          </w:tcPr>
          <w:p w14:paraId="50C6931D" w14:textId="77777777" w:rsidR="001E5E2A" w:rsidRPr="009424F7" w:rsidRDefault="001E5E2A">
            <w:pPr>
              <w:pStyle w:val="BodyText2"/>
              <w:rPr>
                <w:sz w:val="18"/>
              </w:rPr>
            </w:pPr>
          </w:p>
        </w:tc>
        <w:tc>
          <w:tcPr>
            <w:tcW w:w="1352" w:type="dxa"/>
            <w:tcBorders>
              <w:top w:val="single" w:sz="4" w:space="0" w:color="auto"/>
              <w:bottom w:val="single" w:sz="4" w:space="0" w:color="auto"/>
            </w:tcBorders>
          </w:tcPr>
          <w:p w14:paraId="6D06A476" w14:textId="77777777" w:rsidR="001E5E2A" w:rsidRPr="009424F7" w:rsidRDefault="001E5E2A">
            <w:pPr>
              <w:pStyle w:val="BodyText2"/>
              <w:rPr>
                <w:sz w:val="18"/>
              </w:rPr>
            </w:pPr>
          </w:p>
        </w:tc>
      </w:tr>
    </w:tbl>
    <w:p w14:paraId="5E941137" w14:textId="77777777" w:rsidR="0048429B" w:rsidRDefault="0048429B">
      <w:pPr>
        <w:pStyle w:val="BodyText2"/>
        <w:rPr>
          <w:sz w:val="18"/>
        </w:rPr>
      </w:pPr>
      <w:r>
        <w:rPr>
          <w:b/>
          <w:sz w:val="18"/>
        </w:rPr>
        <w:tab/>
      </w:r>
      <w:r>
        <w:rPr>
          <w:b/>
          <w:sz w:val="18"/>
        </w:rPr>
        <w:tab/>
      </w:r>
      <w:r>
        <w:rPr>
          <w:b/>
          <w:sz w:val="18"/>
        </w:rPr>
        <w:tab/>
      </w:r>
    </w:p>
    <w:p w14:paraId="71655839" w14:textId="77777777" w:rsidR="0048429B" w:rsidRDefault="0048429B">
      <w:pPr>
        <w:pStyle w:val="BodyText2"/>
        <w:rPr>
          <w:b/>
        </w:rPr>
      </w:pPr>
    </w:p>
    <w:p w14:paraId="57F67C77" w14:textId="77777777" w:rsidR="0048429B" w:rsidRPr="00080D8D" w:rsidRDefault="001639A8">
      <w:pPr>
        <w:pStyle w:val="BodyText2"/>
        <w:rPr>
          <w:i/>
          <w:szCs w:val="20"/>
        </w:rPr>
      </w:pPr>
      <w:r w:rsidRPr="00080D8D">
        <w:rPr>
          <w:i/>
          <w:szCs w:val="20"/>
        </w:rPr>
        <w:t>(A</w:t>
      </w:r>
      <w:r w:rsidR="0048429B" w:rsidRPr="00080D8D">
        <w:rPr>
          <w:i/>
          <w:szCs w:val="20"/>
        </w:rPr>
        <w:t xml:space="preserve">s penalties are often levied </w:t>
      </w:r>
      <w:proofErr w:type="spellStart"/>
      <w:r w:rsidR="0048429B" w:rsidRPr="00080D8D">
        <w:rPr>
          <w:i/>
          <w:szCs w:val="20"/>
        </w:rPr>
        <w:t>some time</w:t>
      </w:r>
      <w:proofErr w:type="spellEnd"/>
      <w:r w:rsidR="0048429B" w:rsidRPr="00080D8D">
        <w:rPr>
          <w:i/>
          <w:szCs w:val="20"/>
        </w:rPr>
        <w:t xml:space="preserve"> after the offence, this note gives an alternative perspective on trends)</w:t>
      </w:r>
    </w:p>
    <w:p w14:paraId="2611C184" w14:textId="77777777" w:rsidR="00553C96" w:rsidRDefault="00553C96">
      <w:pPr>
        <w:pStyle w:val="BodyText2"/>
        <w:rPr>
          <w:i/>
          <w:sz w:val="16"/>
        </w:rPr>
      </w:pPr>
    </w:p>
    <w:p w14:paraId="1239A818" w14:textId="77777777" w:rsidR="00F3682B" w:rsidRDefault="00F3682B">
      <w:pPr>
        <w:pStyle w:val="BodyText2"/>
        <w:rPr>
          <w:i/>
          <w:sz w:val="16"/>
        </w:rPr>
      </w:pPr>
    </w:p>
    <w:p w14:paraId="48F24A9A" w14:textId="77777777" w:rsidR="00553C96" w:rsidRPr="005757CD" w:rsidRDefault="00553C96" w:rsidP="00553C96">
      <w:pPr>
        <w:pStyle w:val="annexsectionsubheading"/>
        <w:spacing w:before="60" w:after="60"/>
        <w:ind w:left="0"/>
        <w:rPr>
          <w:rFonts w:cs="Arial"/>
          <w:i w:val="0"/>
        </w:rPr>
      </w:pPr>
      <w:r w:rsidRPr="005757CD">
        <w:rPr>
          <w:rFonts w:cs="Arial"/>
          <w:i w:val="0"/>
        </w:rPr>
        <w:t xml:space="preserve">2.3 </w:t>
      </w:r>
      <w:r w:rsidRPr="005757CD">
        <w:rPr>
          <w:rFonts w:cs="Arial"/>
          <w:i w:val="0"/>
        </w:rPr>
        <w:tab/>
        <w:t>Other income</w:t>
      </w:r>
    </w:p>
    <w:p w14:paraId="1224E465" w14:textId="77777777" w:rsidR="00553C96" w:rsidRPr="00080D8D" w:rsidRDefault="00553C96" w:rsidP="00A00FD2">
      <w:pPr>
        <w:pStyle w:val="BodyText2"/>
        <w:rPr>
          <w:szCs w:val="20"/>
        </w:rPr>
      </w:pPr>
      <w:r w:rsidRPr="00080D8D">
        <w:rPr>
          <w:i/>
          <w:szCs w:val="20"/>
        </w:rPr>
        <w:t>[Describe the sources of revenue and income separately and provide any relevant supplementary information]</w:t>
      </w:r>
    </w:p>
    <w:p w14:paraId="2C5AA021" w14:textId="77777777" w:rsidR="0048429B" w:rsidRDefault="0048429B">
      <w:pPr>
        <w:pStyle w:val="BodyText2"/>
        <w:ind w:left="360"/>
      </w:pPr>
    </w:p>
    <w:p w14:paraId="2BBDD6A0" w14:textId="77777777" w:rsidR="0026086F" w:rsidRDefault="0026086F">
      <w:pPr>
        <w:pStyle w:val="BodyText2"/>
        <w:ind w:left="360"/>
      </w:pPr>
    </w:p>
    <w:p w14:paraId="2CDF7A4A" w14:textId="77777777" w:rsidR="0048429B" w:rsidRDefault="0026086F" w:rsidP="0048429B">
      <w:pPr>
        <w:pStyle w:val="yellownote"/>
        <w:numPr>
          <w:ilvl w:val="0"/>
          <w:numId w:val="20"/>
        </w:numPr>
        <w:tabs>
          <w:tab w:val="clear" w:pos="930"/>
          <w:tab w:val="num" w:pos="720"/>
        </w:tabs>
        <w:ind w:hanging="930"/>
      </w:pPr>
      <w:r>
        <w:t>Receivables</w:t>
      </w:r>
    </w:p>
    <w:p w14:paraId="14632B46" w14:textId="77777777" w:rsidR="0048429B" w:rsidRDefault="0048429B">
      <w:pPr>
        <w:pStyle w:val="BodyText2"/>
        <w:ind w:left="360"/>
        <w:rPr>
          <w:b/>
          <w:sz w:val="18"/>
        </w:rPr>
      </w:pPr>
    </w:p>
    <w:p w14:paraId="3B7FCD5C" w14:textId="15F8B503" w:rsidR="0048429B" w:rsidRPr="005757CD" w:rsidRDefault="0048429B">
      <w:pPr>
        <w:pStyle w:val="annexsectionsubheading"/>
        <w:spacing w:before="60" w:after="60"/>
        <w:ind w:left="0"/>
        <w:rPr>
          <w:rFonts w:cs="Arial"/>
          <w:i w:val="0"/>
        </w:rPr>
      </w:pPr>
      <w:r w:rsidRPr="005757CD">
        <w:rPr>
          <w:rFonts w:cs="Arial"/>
          <w:i w:val="0"/>
        </w:rPr>
        <w:t xml:space="preserve">3.1  </w:t>
      </w:r>
      <w:r w:rsidRPr="005757CD">
        <w:rPr>
          <w:rFonts w:cs="Arial"/>
          <w:i w:val="0"/>
        </w:rPr>
        <w:tab/>
        <w:t>Amounts due at 31</w:t>
      </w:r>
      <w:r w:rsidR="0033206C" w:rsidRPr="005757CD">
        <w:rPr>
          <w:rFonts w:cs="Arial"/>
          <w:i w:val="0"/>
        </w:rPr>
        <w:t xml:space="preserve"> March </w:t>
      </w:r>
      <w:r w:rsidR="009154E1" w:rsidRPr="005757CD">
        <w:rPr>
          <w:rFonts w:cs="Arial"/>
          <w:i w:val="0"/>
        </w:rPr>
        <w:t>2Y</w:t>
      </w:r>
    </w:p>
    <w:p w14:paraId="30F60D5A" w14:textId="77777777" w:rsidR="00F3682B" w:rsidRDefault="00F3682B">
      <w:pPr>
        <w:pStyle w:val="annexsectionsubheading"/>
        <w:spacing w:before="60" w:after="60"/>
        <w:ind w:left="0"/>
        <w:rPr>
          <w:rFonts w:cs="Arial"/>
        </w:rPr>
      </w:pPr>
    </w:p>
    <w:tbl>
      <w:tblPr>
        <w:tblStyle w:val="TableGrid"/>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1763"/>
        <w:gridCol w:w="1974"/>
        <w:gridCol w:w="1822"/>
        <w:gridCol w:w="1583"/>
      </w:tblGrid>
      <w:tr w:rsidR="009424F7" w14:paraId="76EF9E0F" w14:textId="77777777" w:rsidTr="00C3408E">
        <w:trPr>
          <w:trHeight w:val="1051"/>
          <w:tblHeader/>
        </w:trPr>
        <w:tc>
          <w:tcPr>
            <w:tcW w:w="2370" w:type="dxa"/>
          </w:tcPr>
          <w:p w14:paraId="6A6B01BF" w14:textId="77777777" w:rsidR="00945A50" w:rsidRPr="009424F7" w:rsidRDefault="00945A50">
            <w:pPr>
              <w:pStyle w:val="BodyText2"/>
              <w:rPr>
                <w:b/>
                <w:sz w:val="18"/>
              </w:rPr>
            </w:pPr>
          </w:p>
        </w:tc>
        <w:tc>
          <w:tcPr>
            <w:tcW w:w="1763" w:type="dxa"/>
          </w:tcPr>
          <w:p w14:paraId="262EE43D" w14:textId="77777777" w:rsidR="00945A50" w:rsidRPr="001C2463" w:rsidRDefault="00945A50" w:rsidP="009424F7">
            <w:pPr>
              <w:pStyle w:val="BodyText2"/>
              <w:jc w:val="center"/>
              <w:rPr>
                <w:b/>
                <w:bCs/>
                <w:sz w:val="18"/>
              </w:rPr>
            </w:pPr>
            <w:r w:rsidRPr="001C2463">
              <w:rPr>
                <w:b/>
                <w:bCs/>
                <w:sz w:val="18"/>
              </w:rPr>
              <w:t>Receivables</w:t>
            </w:r>
          </w:p>
          <w:p w14:paraId="6FF6C88E" w14:textId="77777777" w:rsidR="00C730E9" w:rsidRPr="001C2463" w:rsidRDefault="00C730E9" w:rsidP="009424F7">
            <w:pPr>
              <w:pStyle w:val="BodyText2"/>
              <w:jc w:val="center"/>
              <w:rPr>
                <w:b/>
                <w:bCs/>
                <w:sz w:val="18"/>
              </w:rPr>
            </w:pPr>
          </w:p>
          <w:p w14:paraId="6978EBF7" w14:textId="77777777" w:rsidR="00945A50" w:rsidRPr="00460E77" w:rsidRDefault="00945A50" w:rsidP="009424F7">
            <w:pPr>
              <w:pStyle w:val="BodyText2"/>
              <w:jc w:val="center"/>
              <w:rPr>
                <w:b/>
                <w:bCs/>
                <w:sz w:val="18"/>
              </w:rPr>
            </w:pPr>
            <w:r w:rsidRPr="001C2463">
              <w:rPr>
                <w:b/>
                <w:bCs/>
                <w:sz w:val="18"/>
              </w:rPr>
              <w:t>£000</w:t>
            </w:r>
          </w:p>
        </w:tc>
        <w:tc>
          <w:tcPr>
            <w:tcW w:w="1974" w:type="dxa"/>
          </w:tcPr>
          <w:p w14:paraId="5F0150A6" w14:textId="77777777" w:rsidR="00945A50" w:rsidRPr="001C2463" w:rsidRDefault="00945A50" w:rsidP="009424F7">
            <w:pPr>
              <w:pStyle w:val="BodyText2"/>
              <w:jc w:val="center"/>
              <w:rPr>
                <w:b/>
                <w:bCs/>
                <w:sz w:val="18"/>
              </w:rPr>
            </w:pPr>
            <w:r w:rsidRPr="001C2463">
              <w:rPr>
                <w:b/>
                <w:bCs/>
                <w:sz w:val="18"/>
              </w:rPr>
              <w:t>Accrued Revenue Receivable</w:t>
            </w:r>
          </w:p>
          <w:p w14:paraId="507FDC0D" w14:textId="77777777" w:rsidR="00945A50" w:rsidRPr="00460E77" w:rsidRDefault="00945A50" w:rsidP="009424F7">
            <w:pPr>
              <w:pStyle w:val="BodyText2"/>
              <w:jc w:val="center"/>
              <w:rPr>
                <w:b/>
                <w:bCs/>
                <w:sz w:val="18"/>
              </w:rPr>
            </w:pPr>
            <w:r w:rsidRPr="001C2463">
              <w:rPr>
                <w:b/>
                <w:bCs/>
                <w:sz w:val="18"/>
              </w:rPr>
              <w:t>£000</w:t>
            </w:r>
          </w:p>
        </w:tc>
        <w:tc>
          <w:tcPr>
            <w:tcW w:w="1822" w:type="dxa"/>
          </w:tcPr>
          <w:p w14:paraId="5429C034" w14:textId="77777777" w:rsidR="00F3682B" w:rsidRPr="001C2463" w:rsidRDefault="00945A50" w:rsidP="009424F7">
            <w:pPr>
              <w:pStyle w:val="BodyText2"/>
              <w:jc w:val="center"/>
              <w:rPr>
                <w:b/>
                <w:bCs/>
                <w:sz w:val="18"/>
              </w:rPr>
            </w:pPr>
            <w:r w:rsidRPr="001C2463">
              <w:rPr>
                <w:b/>
                <w:bCs/>
                <w:sz w:val="18"/>
              </w:rPr>
              <w:t xml:space="preserve">Total at </w:t>
            </w:r>
          </w:p>
          <w:p w14:paraId="60BF70CB" w14:textId="01450012" w:rsidR="00945A50" w:rsidRPr="001C2463" w:rsidRDefault="00945A50" w:rsidP="009424F7">
            <w:pPr>
              <w:pStyle w:val="BodyText2"/>
              <w:jc w:val="center"/>
              <w:rPr>
                <w:b/>
                <w:bCs/>
                <w:sz w:val="18"/>
              </w:rPr>
            </w:pPr>
            <w:r w:rsidRPr="001C2463">
              <w:rPr>
                <w:b/>
                <w:bCs/>
                <w:sz w:val="18"/>
              </w:rPr>
              <w:t xml:space="preserve">31 Mar </w:t>
            </w:r>
            <w:r w:rsidR="009154E1" w:rsidRPr="001C2463">
              <w:rPr>
                <w:b/>
                <w:bCs/>
                <w:sz w:val="18"/>
              </w:rPr>
              <w:t>2</w:t>
            </w:r>
            <w:r w:rsidR="00F3682B" w:rsidRPr="001C2463">
              <w:rPr>
                <w:b/>
                <w:bCs/>
                <w:sz w:val="18"/>
              </w:rPr>
              <w:t>Y</w:t>
            </w:r>
          </w:p>
          <w:p w14:paraId="2B56F6C9" w14:textId="77777777" w:rsidR="00945A50" w:rsidRPr="00460E77" w:rsidRDefault="00945A50" w:rsidP="009424F7">
            <w:pPr>
              <w:pStyle w:val="BodyText2"/>
              <w:jc w:val="center"/>
              <w:rPr>
                <w:b/>
                <w:bCs/>
                <w:sz w:val="18"/>
              </w:rPr>
            </w:pPr>
            <w:r w:rsidRPr="001C2463">
              <w:rPr>
                <w:b/>
                <w:bCs/>
                <w:sz w:val="18"/>
              </w:rPr>
              <w:t>£000</w:t>
            </w:r>
          </w:p>
        </w:tc>
        <w:tc>
          <w:tcPr>
            <w:tcW w:w="1583" w:type="dxa"/>
          </w:tcPr>
          <w:p w14:paraId="42464B18" w14:textId="77777777" w:rsidR="00F3682B" w:rsidRPr="001C2463" w:rsidRDefault="00945A50" w:rsidP="009424F7">
            <w:pPr>
              <w:pStyle w:val="BodyText2"/>
              <w:jc w:val="center"/>
              <w:rPr>
                <w:b/>
                <w:bCs/>
                <w:sz w:val="18"/>
              </w:rPr>
            </w:pPr>
            <w:r w:rsidRPr="001C2463">
              <w:rPr>
                <w:b/>
                <w:bCs/>
                <w:sz w:val="18"/>
              </w:rPr>
              <w:t xml:space="preserve">Total at </w:t>
            </w:r>
          </w:p>
          <w:p w14:paraId="1DBBBBE6" w14:textId="75BDD017" w:rsidR="00945A50" w:rsidRPr="001C2463" w:rsidRDefault="00945A50" w:rsidP="009424F7">
            <w:pPr>
              <w:pStyle w:val="BodyText2"/>
              <w:jc w:val="center"/>
              <w:rPr>
                <w:b/>
                <w:bCs/>
                <w:sz w:val="18"/>
              </w:rPr>
            </w:pPr>
            <w:r w:rsidRPr="001C2463">
              <w:rPr>
                <w:b/>
                <w:bCs/>
                <w:sz w:val="18"/>
              </w:rPr>
              <w:t xml:space="preserve">31 Mar </w:t>
            </w:r>
            <w:r w:rsidR="002B5F1C" w:rsidRPr="001C2463">
              <w:rPr>
                <w:b/>
                <w:bCs/>
                <w:sz w:val="18"/>
              </w:rPr>
              <w:t>2X</w:t>
            </w:r>
          </w:p>
          <w:p w14:paraId="46243AC6" w14:textId="77777777" w:rsidR="00945A50" w:rsidRPr="00460E77" w:rsidRDefault="00945A50" w:rsidP="009424F7">
            <w:pPr>
              <w:pStyle w:val="BodyText2"/>
              <w:jc w:val="center"/>
              <w:rPr>
                <w:b/>
                <w:bCs/>
                <w:sz w:val="18"/>
              </w:rPr>
            </w:pPr>
            <w:r w:rsidRPr="001C2463">
              <w:rPr>
                <w:b/>
                <w:bCs/>
                <w:sz w:val="18"/>
              </w:rPr>
              <w:t>£000</w:t>
            </w:r>
          </w:p>
        </w:tc>
      </w:tr>
      <w:tr w:rsidR="009424F7" w14:paraId="39F2A632" w14:textId="77777777" w:rsidTr="002B093A">
        <w:trPr>
          <w:trHeight w:val="332"/>
        </w:trPr>
        <w:tc>
          <w:tcPr>
            <w:tcW w:w="2370" w:type="dxa"/>
          </w:tcPr>
          <w:p w14:paraId="618FA760" w14:textId="77777777" w:rsidR="00945A50" w:rsidRPr="009424F7" w:rsidRDefault="00945A50">
            <w:pPr>
              <w:pStyle w:val="BodyText2"/>
              <w:rPr>
                <w:sz w:val="18"/>
              </w:rPr>
            </w:pPr>
            <w:r w:rsidRPr="009424F7">
              <w:rPr>
                <w:sz w:val="18"/>
              </w:rPr>
              <w:t>Source A</w:t>
            </w:r>
          </w:p>
        </w:tc>
        <w:tc>
          <w:tcPr>
            <w:tcW w:w="1763" w:type="dxa"/>
          </w:tcPr>
          <w:p w14:paraId="5F14E683" w14:textId="77777777" w:rsidR="00945A50" w:rsidRPr="009424F7" w:rsidRDefault="00945A50">
            <w:pPr>
              <w:pStyle w:val="BodyText2"/>
              <w:rPr>
                <w:b/>
                <w:sz w:val="18"/>
              </w:rPr>
            </w:pPr>
          </w:p>
        </w:tc>
        <w:tc>
          <w:tcPr>
            <w:tcW w:w="1974" w:type="dxa"/>
          </w:tcPr>
          <w:p w14:paraId="3FDC2B39" w14:textId="77777777" w:rsidR="00945A50" w:rsidRPr="009424F7" w:rsidRDefault="00945A50">
            <w:pPr>
              <w:pStyle w:val="BodyText2"/>
              <w:rPr>
                <w:b/>
                <w:sz w:val="18"/>
              </w:rPr>
            </w:pPr>
          </w:p>
        </w:tc>
        <w:tc>
          <w:tcPr>
            <w:tcW w:w="1822" w:type="dxa"/>
          </w:tcPr>
          <w:p w14:paraId="7C72F84E" w14:textId="77777777" w:rsidR="00945A50" w:rsidRPr="009424F7" w:rsidRDefault="00945A50">
            <w:pPr>
              <w:pStyle w:val="BodyText2"/>
              <w:rPr>
                <w:b/>
                <w:sz w:val="18"/>
              </w:rPr>
            </w:pPr>
          </w:p>
        </w:tc>
        <w:tc>
          <w:tcPr>
            <w:tcW w:w="1583" w:type="dxa"/>
          </w:tcPr>
          <w:p w14:paraId="61ACB6EE" w14:textId="77777777" w:rsidR="00945A50" w:rsidRPr="009424F7" w:rsidRDefault="00945A50">
            <w:pPr>
              <w:pStyle w:val="BodyText2"/>
              <w:rPr>
                <w:b/>
                <w:sz w:val="18"/>
              </w:rPr>
            </w:pPr>
          </w:p>
        </w:tc>
      </w:tr>
      <w:tr w:rsidR="009424F7" w14:paraId="269B79CC" w14:textId="77777777" w:rsidTr="002B093A">
        <w:trPr>
          <w:trHeight w:val="350"/>
        </w:trPr>
        <w:tc>
          <w:tcPr>
            <w:tcW w:w="2370" w:type="dxa"/>
          </w:tcPr>
          <w:p w14:paraId="2CDEAEEC" w14:textId="77777777" w:rsidR="00945A50" w:rsidRPr="009424F7" w:rsidRDefault="00945A50">
            <w:pPr>
              <w:pStyle w:val="BodyText2"/>
              <w:rPr>
                <w:sz w:val="18"/>
              </w:rPr>
            </w:pPr>
            <w:r w:rsidRPr="009424F7">
              <w:rPr>
                <w:sz w:val="18"/>
              </w:rPr>
              <w:t>Source B</w:t>
            </w:r>
          </w:p>
        </w:tc>
        <w:tc>
          <w:tcPr>
            <w:tcW w:w="1763" w:type="dxa"/>
          </w:tcPr>
          <w:p w14:paraId="75E956A4" w14:textId="77777777" w:rsidR="00945A50" w:rsidRPr="009424F7" w:rsidRDefault="00945A50">
            <w:pPr>
              <w:pStyle w:val="BodyText2"/>
              <w:rPr>
                <w:b/>
                <w:sz w:val="18"/>
              </w:rPr>
            </w:pPr>
          </w:p>
        </w:tc>
        <w:tc>
          <w:tcPr>
            <w:tcW w:w="1974" w:type="dxa"/>
          </w:tcPr>
          <w:p w14:paraId="13ADD9A7" w14:textId="77777777" w:rsidR="00945A50" w:rsidRPr="009424F7" w:rsidRDefault="00945A50">
            <w:pPr>
              <w:pStyle w:val="BodyText2"/>
              <w:rPr>
                <w:b/>
                <w:sz w:val="18"/>
              </w:rPr>
            </w:pPr>
          </w:p>
        </w:tc>
        <w:tc>
          <w:tcPr>
            <w:tcW w:w="1822" w:type="dxa"/>
          </w:tcPr>
          <w:p w14:paraId="0F8389C1" w14:textId="77777777" w:rsidR="00945A50" w:rsidRPr="009424F7" w:rsidRDefault="00945A50">
            <w:pPr>
              <w:pStyle w:val="BodyText2"/>
              <w:rPr>
                <w:b/>
                <w:sz w:val="18"/>
              </w:rPr>
            </w:pPr>
          </w:p>
        </w:tc>
        <w:tc>
          <w:tcPr>
            <w:tcW w:w="1583" w:type="dxa"/>
          </w:tcPr>
          <w:p w14:paraId="4448596D" w14:textId="77777777" w:rsidR="00945A50" w:rsidRPr="009424F7" w:rsidRDefault="00945A50">
            <w:pPr>
              <w:pStyle w:val="BodyText2"/>
              <w:rPr>
                <w:b/>
                <w:sz w:val="18"/>
              </w:rPr>
            </w:pPr>
          </w:p>
        </w:tc>
      </w:tr>
      <w:tr w:rsidR="009424F7" w14:paraId="154B6141" w14:textId="77777777" w:rsidTr="002B093A">
        <w:trPr>
          <w:trHeight w:val="350"/>
        </w:trPr>
        <w:tc>
          <w:tcPr>
            <w:tcW w:w="2370" w:type="dxa"/>
          </w:tcPr>
          <w:p w14:paraId="359C60B9" w14:textId="77777777" w:rsidR="00945A50" w:rsidRPr="009424F7" w:rsidRDefault="00945A50">
            <w:pPr>
              <w:pStyle w:val="BodyText2"/>
              <w:rPr>
                <w:sz w:val="18"/>
              </w:rPr>
            </w:pPr>
            <w:r w:rsidRPr="009424F7">
              <w:rPr>
                <w:sz w:val="18"/>
              </w:rPr>
              <w:t>Source C</w:t>
            </w:r>
          </w:p>
        </w:tc>
        <w:tc>
          <w:tcPr>
            <w:tcW w:w="1763" w:type="dxa"/>
            <w:tcBorders>
              <w:bottom w:val="single" w:sz="4" w:space="0" w:color="auto"/>
            </w:tcBorders>
          </w:tcPr>
          <w:p w14:paraId="4B377C56" w14:textId="77777777" w:rsidR="00945A50" w:rsidRPr="009424F7" w:rsidRDefault="00945A50">
            <w:pPr>
              <w:pStyle w:val="BodyText2"/>
              <w:rPr>
                <w:b/>
                <w:sz w:val="18"/>
              </w:rPr>
            </w:pPr>
          </w:p>
        </w:tc>
        <w:tc>
          <w:tcPr>
            <w:tcW w:w="1974" w:type="dxa"/>
            <w:tcBorders>
              <w:bottom w:val="single" w:sz="4" w:space="0" w:color="auto"/>
            </w:tcBorders>
          </w:tcPr>
          <w:p w14:paraId="2AA9D4FF" w14:textId="77777777" w:rsidR="00945A50" w:rsidRPr="009424F7" w:rsidRDefault="00945A50">
            <w:pPr>
              <w:pStyle w:val="BodyText2"/>
              <w:rPr>
                <w:b/>
                <w:sz w:val="18"/>
              </w:rPr>
            </w:pPr>
          </w:p>
        </w:tc>
        <w:tc>
          <w:tcPr>
            <w:tcW w:w="1822" w:type="dxa"/>
            <w:tcBorders>
              <w:bottom w:val="single" w:sz="4" w:space="0" w:color="auto"/>
            </w:tcBorders>
          </w:tcPr>
          <w:p w14:paraId="505D07BD" w14:textId="77777777" w:rsidR="00945A50" w:rsidRPr="009424F7" w:rsidRDefault="00945A50">
            <w:pPr>
              <w:pStyle w:val="BodyText2"/>
              <w:rPr>
                <w:b/>
                <w:sz w:val="18"/>
              </w:rPr>
            </w:pPr>
          </w:p>
        </w:tc>
        <w:tc>
          <w:tcPr>
            <w:tcW w:w="1583" w:type="dxa"/>
            <w:tcBorders>
              <w:bottom w:val="single" w:sz="4" w:space="0" w:color="auto"/>
            </w:tcBorders>
          </w:tcPr>
          <w:p w14:paraId="1BFEB3FB" w14:textId="77777777" w:rsidR="00945A50" w:rsidRPr="009424F7" w:rsidRDefault="00945A50">
            <w:pPr>
              <w:pStyle w:val="BodyText2"/>
              <w:rPr>
                <w:b/>
                <w:sz w:val="18"/>
              </w:rPr>
            </w:pPr>
          </w:p>
        </w:tc>
      </w:tr>
      <w:tr w:rsidR="009424F7" w14:paraId="3897DB64" w14:textId="77777777" w:rsidTr="002B093A">
        <w:trPr>
          <w:trHeight w:val="652"/>
        </w:trPr>
        <w:tc>
          <w:tcPr>
            <w:tcW w:w="2370" w:type="dxa"/>
          </w:tcPr>
          <w:p w14:paraId="07DEAF84" w14:textId="77777777" w:rsidR="00945A50" w:rsidRPr="009424F7" w:rsidRDefault="00945A50">
            <w:pPr>
              <w:pStyle w:val="BodyText2"/>
              <w:rPr>
                <w:sz w:val="18"/>
              </w:rPr>
            </w:pPr>
            <w:r w:rsidRPr="009424F7">
              <w:rPr>
                <w:sz w:val="18"/>
              </w:rPr>
              <w:t>Total before estimated impairments</w:t>
            </w:r>
          </w:p>
        </w:tc>
        <w:tc>
          <w:tcPr>
            <w:tcW w:w="1763" w:type="dxa"/>
            <w:tcBorders>
              <w:top w:val="single" w:sz="4" w:space="0" w:color="auto"/>
            </w:tcBorders>
          </w:tcPr>
          <w:p w14:paraId="05001793" w14:textId="77777777" w:rsidR="00945A50" w:rsidRPr="009424F7" w:rsidRDefault="00945A50">
            <w:pPr>
              <w:pStyle w:val="BodyText2"/>
              <w:rPr>
                <w:b/>
                <w:sz w:val="18"/>
              </w:rPr>
            </w:pPr>
          </w:p>
        </w:tc>
        <w:tc>
          <w:tcPr>
            <w:tcW w:w="1974" w:type="dxa"/>
            <w:tcBorders>
              <w:top w:val="single" w:sz="4" w:space="0" w:color="auto"/>
            </w:tcBorders>
          </w:tcPr>
          <w:p w14:paraId="6F9513DA" w14:textId="77777777" w:rsidR="00945A50" w:rsidRPr="009424F7" w:rsidRDefault="00945A50">
            <w:pPr>
              <w:pStyle w:val="BodyText2"/>
              <w:rPr>
                <w:b/>
                <w:sz w:val="18"/>
              </w:rPr>
            </w:pPr>
          </w:p>
        </w:tc>
        <w:tc>
          <w:tcPr>
            <w:tcW w:w="1822" w:type="dxa"/>
            <w:tcBorders>
              <w:top w:val="single" w:sz="4" w:space="0" w:color="auto"/>
            </w:tcBorders>
          </w:tcPr>
          <w:p w14:paraId="45278DE7" w14:textId="77777777" w:rsidR="00945A50" w:rsidRPr="009424F7" w:rsidRDefault="00945A50">
            <w:pPr>
              <w:pStyle w:val="BodyText2"/>
              <w:rPr>
                <w:b/>
                <w:sz w:val="18"/>
              </w:rPr>
            </w:pPr>
          </w:p>
        </w:tc>
        <w:tc>
          <w:tcPr>
            <w:tcW w:w="1583" w:type="dxa"/>
            <w:tcBorders>
              <w:top w:val="single" w:sz="4" w:space="0" w:color="auto"/>
            </w:tcBorders>
          </w:tcPr>
          <w:p w14:paraId="197BAC90" w14:textId="77777777" w:rsidR="00945A50" w:rsidRPr="009424F7" w:rsidRDefault="00945A50">
            <w:pPr>
              <w:pStyle w:val="BodyText2"/>
              <w:rPr>
                <w:b/>
                <w:sz w:val="18"/>
              </w:rPr>
            </w:pPr>
          </w:p>
        </w:tc>
      </w:tr>
      <w:tr w:rsidR="009424F7" w14:paraId="2433B7A1" w14:textId="77777777" w:rsidTr="002B093A">
        <w:trPr>
          <w:trHeight w:val="600"/>
        </w:trPr>
        <w:tc>
          <w:tcPr>
            <w:tcW w:w="2370" w:type="dxa"/>
          </w:tcPr>
          <w:p w14:paraId="34C86551" w14:textId="77777777" w:rsidR="00945A50" w:rsidRPr="009424F7" w:rsidRDefault="00945A50">
            <w:pPr>
              <w:pStyle w:val="BodyText2"/>
              <w:rPr>
                <w:sz w:val="18"/>
              </w:rPr>
            </w:pPr>
            <w:r w:rsidRPr="009424F7">
              <w:rPr>
                <w:sz w:val="18"/>
              </w:rPr>
              <w:t>Less estimate impairments (see note 3.3</w:t>
            </w:r>
            <w:r w:rsidR="00C730E9" w:rsidRPr="009424F7">
              <w:rPr>
                <w:sz w:val="18"/>
              </w:rPr>
              <w:t>)</w:t>
            </w:r>
          </w:p>
        </w:tc>
        <w:tc>
          <w:tcPr>
            <w:tcW w:w="1763" w:type="dxa"/>
            <w:tcBorders>
              <w:bottom w:val="single" w:sz="4" w:space="0" w:color="auto"/>
            </w:tcBorders>
          </w:tcPr>
          <w:p w14:paraId="06E3B40A" w14:textId="77777777" w:rsidR="00945A50" w:rsidRPr="009424F7" w:rsidRDefault="00945A50">
            <w:pPr>
              <w:pStyle w:val="BodyText2"/>
              <w:rPr>
                <w:b/>
                <w:sz w:val="18"/>
              </w:rPr>
            </w:pPr>
          </w:p>
        </w:tc>
        <w:tc>
          <w:tcPr>
            <w:tcW w:w="1974" w:type="dxa"/>
            <w:tcBorders>
              <w:bottom w:val="single" w:sz="4" w:space="0" w:color="auto"/>
            </w:tcBorders>
          </w:tcPr>
          <w:p w14:paraId="687E8E6A" w14:textId="77777777" w:rsidR="00945A50" w:rsidRPr="009424F7" w:rsidRDefault="00945A50">
            <w:pPr>
              <w:pStyle w:val="BodyText2"/>
              <w:rPr>
                <w:b/>
                <w:sz w:val="18"/>
              </w:rPr>
            </w:pPr>
          </w:p>
        </w:tc>
        <w:tc>
          <w:tcPr>
            <w:tcW w:w="1822" w:type="dxa"/>
            <w:tcBorders>
              <w:bottom w:val="single" w:sz="4" w:space="0" w:color="auto"/>
            </w:tcBorders>
          </w:tcPr>
          <w:p w14:paraId="5A2A6DD8" w14:textId="77777777" w:rsidR="00945A50" w:rsidRPr="009424F7" w:rsidRDefault="00945A50">
            <w:pPr>
              <w:pStyle w:val="BodyText2"/>
              <w:rPr>
                <w:b/>
                <w:sz w:val="18"/>
              </w:rPr>
            </w:pPr>
          </w:p>
        </w:tc>
        <w:tc>
          <w:tcPr>
            <w:tcW w:w="1583" w:type="dxa"/>
            <w:tcBorders>
              <w:bottom w:val="single" w:sz="4" w:space="0" w:color="auto"/>
            </w:tcBorders>
          </w:tcPr>
          <w:p w14:paraId="28C4E28B" w14:textId="77777777" w:rsidR="00945A50" w:rsidRPr="009424F7" w:rsidRDefault="00945A50">
            <w:pPr>
              <w:pStyle w:val="BodyText2"/>
              <w:rPr>
                <w:b/>
                <w:sz w:val="18"/>
              </w:rPr>
            </w:pPr>
          </w:p>
        </w:tc>
      </w:tr>
      <w:tr w:rsidR="009424F7" w14:paraId="33DAB69B" w14:textId="77777777" w:rsidTr="002B093A">
        <w:trPr>
          <w:trHeight w:val="419"/>
        </w:trPr>
        <w:tc>
          <w:tcPr>
            <w:tcW w:w="2370" w:type="dxa"/>
          </w:tcPr>
          <w:p w14:paraId="6F1859C0" w14:textId="6EFB8BCD" w:rsidR="00945A50" w:rsidRPr="009424F7" w:rsidRDefault="002B5F1C">
            <w:pPr>
              <w:pStyle w:val="BodyText2"/>
              <w:rPr>
                <w:b/>
                <w:sz w:val="18"/>
              </w:rPr>
            </w:pPr>
            <w:r>
              <w:rPr>
                <w:b/>
                <w:sz w:val="18"/>
              </w:rPr>
              <w:t>Total</w:t>
            </w:r>
          </w:p>
        </w:tc>
        <w:tc>
          <w:tcPr>
            <w:tcW w:w="1763" w:type="dxa"/>
            <w:tcBorders>
              <w:top w:val="single" w:sz="4" w:space="0" w:color="auto"/>
              <w:bottom w:val="single" w:sz="4" w:space="0" w:color="auto"/>
            </w:tcBorders>
          </w:tcPr>
          <w:p w14:paraId="143818C8" w14:textId="77777777" w:rsidR="00945A50" w:rsidRPr="009424F7" w:rsidRDefault="00945A50">
            <w:pPr>
              <w:pStyle w:val="BodyText2"/>
              <w:rPr>
                <w:b/>
                <w:sz w:val="18"/>
              </w:rPr>
            </w:pPr>
          </w:p>
        </w:tc>
        <w:tc>
          <w:tcPr>
            <w:tcW w:w="1974" w:type="dxa"/>
            <w:tcBorders>
              <w:top w:val="single" w:sz="4" w:space="0" w:color="auto"/>
              <w:bottom w:val="single" w:sz="4" w:space="0" w:color="auto"/>
            </w:tcBorders>
          </w:tcPr>
          <w:p w14:paraId="471B7836" w14:textId="77777777" w:rsidR="00945A50" w:rsidRPr="009424F7" w:rsidRDefault="00945A50">
            <w:pPr>
              <w:pStyle w:val="BodyText2"/>
              <w:rPr>
                <w:b/>
                <w:sz w:val="18"/>
              </w:rPr>
            </w:pPr>
          </w:p>
        </w:tc>
        <w:tc>
          <w:tcPr>
            <w:tcW w:w="1822" w:type="dxa"/>
            <w:tcBorders>
              <w:top w:val="single" w:sz="4" w:space="0" w:color="auto"/>
              <w:bottom w:val="single" w:sz="4" w:space="0" w:color="auto"/>
            </w:tcBorders>
          </w:tcPr>
          <w:p w14:paraId="03DF9B5E" w14:textId="77777777" w:rsidR="00945A50" w:rsidRPr="009424F7" w:rsidRDefault="00945A50">
            <w:pPr>
              <w:pStyle w:val="BodyText2"/>
              <w:rPr>
                <w:b/>
                <w:sz w:val="18"/>
              </w:rPr>
            </w:pPr>
          </w:p>
        </w:tc>
        <w:tc>
          <w:tcPr>
            <w:tcW w:w="1583" w:type="dxa"/>
            <w:tcBorders>
              <w:top w:val="single" w:sz="4" w:space="0" w:color="auto"/>
              <w:bottom w:val="single" w:sz="4" w:space="0" w:color="auto"/>
            </w:tcBorders>
          </w:tcPr>
          <w:p w14:paraId="34582045" w14:textId="77777777" w:rsidR="00945A50" w:rsidRPr="009424F7" w:rsidRDefault="00945A50">
            <w:pPr>
              <w:pStyle w:val="BodyText2"/>
              <w:rPr>
                <w:b/>
                <w:sz w:val="18"/>
              </w:rPr>
            </w:pPr>
          </w:p>
        </w:tc>
      </w:tr>
    </w:tbl>
    <w:p w14:paraId="689C3358" w14:textId="77777777" w:rsidR="0048429B" w:rsidRDefault="0048429B">
      <w:pPr>
        <w:pStyle w:val="BodyText2"/>
        <w:ind w:left="360"/>
        <w:rPr>
          <w:b/>
          <w:sz w:val="18"/>
        </w:rPr>
      </w:pPr>
    </w:p>
    <w:p w14:paraId="4B6AAB68" w14:textId="77777777" w:rsidR="00F3682B" w:rsidRDefault="00F3682B">
      <w:pPr>
        <w:pStyle w:val="BodyText2"/>
        <w:jc w:val="both"/>
        <w:rPr>
          <w:sz w:val="18"/>
        </w:rPr>
      </w:pPr>
    </w:p>
    <w:p w14:paraId="3A7EE996" w14:textId="2E8B98F4" w:rsidR="0048429B" w:rsidRPr="00080D8D" w:rsidRDefault="0026086F" w:rsidP="00A00FD2">
      <w:pPr>
        <w:pStyle w:val="BodyText2"/>
        <w:rPr>
          <w:szCs w:val="20"/>
        </w:rPr>
      </w:pPr>
      <w:r w:rsidRPr="00080D8D">
        <w:rPr>
          <w:szCs w:val="20"/>
        </w:rPr>
        <w:t>Receivables</w:t>
      </w:r>
      <w:r w:rsidR="0048429B" w:rsidRPr="00080D8D">
        <w:rPr>
          <w:szCs w:val="20"/>
        </w:rPr>
        <w:t xml:space="preserve"> represents the amount due from taxpayers/licensees where invoices or other demands for payment have been issued but not paid for at 31</w:t>
      </w:r>
      <w:r w:rsidR="00153DD0" w:rsidRPr="00080D8D">
        <w:rPr>
          <w:szCs w:val="20"/>
        </w:rPr>
        <w:t xml:space="preserve"> March </w:t>
      </w:r>
      <w:r w:rsidR="009154E1" w:rsidRPr="00080D8D">
        <w:rPr>
          <w:szCs w:val="20"/>
        </w:rPr>
        <w:t>2</w:t>
      </w:r>
      <w:r w:rsidR="0048429B" w:rsidRPr="00080D8D">
        <w:rPr>
          <w:szCs w:val="20"/>
        </w:rPr>
        <w:t>Y, and also the amounts due from those on whom financial penalties have been imposed prior to 31</w:t>
      </w:r>
      <w:r w:rsidR="00153DD0" w:rsidRPr="00080D8D">
        <w:rPr>
          <w:szCs w:val="20"/>
        </w:rPr>
        <w:t xml:space="preserve"> March </w:t>
      </w:r>
      <w:r w:rsidR="009154E1" w:rsidRPr="00080D8D">
        <w:rPr>
          <w:szCs w:val="20"/>
        </w:rPr>
        <w:t>2Y</w:t>
      </w:r>
      <w:r w:rsidR="0048429B" w:rsidRPr="00080D8D">
        <w:rPr>
          <w:szCs w:val="20"/>
        </w:rPr>
        <w:t>, but not paid at that date.</w:t>
      </w:r>
    </w:p>
    <w:p w14:paraId="31D3FFA0" w14:textId="77777777" w:rsidR="0048429B" w:rsidRPr="00080D8D" w:rsidRDefault="0048429B" w:rsidP="00A00FD2">
      <w:pPr>
        <w:pStyle w:val="BodyText2"/>
        <w:rPr>
          <w:szCs w:val="20"/>
        </w:rPr>
      </w:pPr>
    </w:p>
    <w:p w14:paraId="2D0278B0" w14:textId="77777777" w:rsidR="0048429B" w:rsidRPr="00080D8D" w:rsidRDefault="0048429B" w:rsidP="00A00FD2">
      <w:pPr>
        <w:pStyle w:val="BodyText2"/>
        <w:rPr>
          <w:szCs w:val="20"/>
        </w:rPr>
      </w:pPr>
      <w:r w:rsidRPr="00080D8D">
        <w:rPr>
          <w:szCs w:val="20"/>
        </w:rPr>
        <w:t>Accrued revenue receivable represents the amount of revenue from licences which relate to the financial year but for which invoices had not been issued. The amounts are estimated from statistical models of those activities which require a licence to be held.</w:t>
      </w:r>
    </w:p>
    <w:p w14:paraId="52DCD06D" w14:textId="77777777" w:rsidR="0048429B" w:rsidRDefault="0048429B">
      <w:pPr>
        <w:pStyle w:val="BodyText2"/>
        <w:rPr>
          <w:b/>
          <w:sz w:val="18"/>
        </w:rPr>
      </w:pPr>
    </w:p>
    <w:p w14:paraId="7C34D34A" w14:textId="77777777" w:rsidR="00F3682B" w:rsidRDefault="00F3682B">
      <w:pPr>
        <w:pStyle w:val="BodyText2"/>
        <w:rPr>
          <w:b/>
          <w:sz w:val="18"/>
        </w:rPr>
      </w:pPr>
    </w:p>
    <w:p w14:paraId="313003F6" w14:textId="77777777" w:rsidR="0048429B" w:rsidRPr="005757CD" w:rsidRDefault="0048429B">
      <w:pPr>
        <w:pStyle w:val="annexsectionsubheading"/>
        <w:spacing w:before="60" w:after="60"/>
        <w:ind w:left="0"/>
        <w:rPr>
          <w:rFonts w:cs="Arial"/>
          <w:i w:val="0"/>
        </w:rPr>
      </w:pPr>
      <w:r w:rsidRPr="005757CD">
        <w:rPr>
          <w:rFonts w:cs="Arial"/>
          <w:i w:val="0"/>
        </w:rPr>
        <w:lastRenderedPageBreak/>
        <w:t>3.2</w:t>
      </w:r>
      <w:r w:rsidRPr="005757CD">
        <w:rPr>
          <w:rFonts w:cs="Arial"/>
          <w:i w:val="0"/>
        </w:rPr>
        <w:tab/>
        <w:t>Credit losses</w:t>
      </w:r>
    </w:p>
    <w:p w14:paraId="1A14C1EC" w14:textId="0DD48854" w:rsidR="0048429B" w:rsidRPr="001C2463" w:rsidRDefault="0048429B">
      <w:pPr>
        <w:pStyle w:val="BodyText2"/>
        <w:rPr>
          <w:b/>
          <w:bCs/>
          <w:sz w:val="18"/>
        </w:rPr>
      </w:pPr>
      <w:r>
        <w:rPr>
          <w:sz w:val="18"/>
        </w:rPr>
        <w:tab/>
      </w:r>
      <w:r>
        <w:rPr>
          <w:sz w:val="18"/>
        </w:rPr>
        <w:tab/>
      </w:r>
      <w:r>
        <w:rPr>
          <w:sz w:val="18"/>
        </w:rPr>
        <w:tab/>
      </w:r>
      <w:r>
        <w:rPr>
          <w:sz w:val="18"/>
        </w:rPr>
        <w:tab/>
      </w:r>
      <w:r>
        <w:rPr>
          <w:sz w:val="18"/>
        </w:rPr>
        <w:tab/>
        <w:t xml:space="preserve">       </w:t>
      </w:r>
      <w:r>
        <w:rPr>
          <w:sz w:val="18"/>
        </w:rPr>
        <w:tab/>
      </w:r>
      <w:r w:rsidR="00D35E82" w:rsidRPr="001C2463">
        <w:rPr>
          <w:b/>
          <w:bCs/>
          <w:sz w:val="18"/>
        </w:rPr>
        <w:t xml:space="preserve">202X </w:t>
      </w:r>
      <w:r w:rsidRPr="001C2463">
        <w:rPr>
          <w:b/>
          <w:bCs/>
          <w:sz w:val="18"/>
        </w:rPr>
        <w:t>–</w:t>
      </w:r>
      <w:r w:rsidR="009154E1" w:rsidRPr="001C2463">
        <w:rPr>
          <w:b/>
          <w:bCs/>
          <w:sz w:val="18"/>
        </w:rPr>
        <w:t>2</w:t>
      </w:r>
      <w:r w:rsidRPr="001C2463">
        <w:rPr>
          <w:b/>
          <w:bCs/>
          <w:sz w:val="18"/>
        </w:rPr>
        <w:t>Y</w:t>
      </w:r>
      <w:r w:rsidRPr="001C2463">
        <w:rPr>
          <w:b/>
          <w:bCs/>
          <w:sz w:val="18"/>
        </w:rPr>
        <w:tab/>
      </w:r>
      <w:r w:rsidRPr="001C2463">
        <w:rPr>
          <w:b/>
          <w:bCs/>
          <w:sz w:val="18"/>
        </w:rPr>
        <w:tab/>
      </w:r>
      <w:r w:rsidR="00F178DE" w:rsidRPr="001C2463">
        <w:rPr>
          <w:b/>
          <w:bCs/>
          <w:sz w:val="18"/>
        </w:rPr>
        <w:t>202W</w:t>
      </w:r>
      <w:r w:rsidRPr="001C2463">
        <w:rPr>
          <w:b/>
          <w:bCs/>
          <w:sz w:val="18"/>
        </w:rPr>
        <w:t>-</w:t>
      </w:r>
      <w:r w:rsidR="00D35E82" w:rsidRPr="001C2463">
        <w:rPr>
          <w:b/>
          <w:bCs/>
          <w:sz w:val="18"/>
        </w:rPr>
        <w:t>2X</w:t>
      </w:r>
    </w:p>
    <w:p w14:paraId="29602E23" w14:textId="77777777" w:rsidR="0048429B" w:rsidRPr="001C2463" w:rsidRDefault="00C07197">
      <w:pPr>
        <w:pStyle w:val="BodyText2"/>
        <w:rPr>
          <w:b/>
          <w:bCs/>
          <w:sz w:val="18"/>
        </w:rPr>
      </w:pPr>
      <w:r w:rsidRPr="001C2463">
        <w:rPr>
          <w:b/>
          <w:bCs/>
          <w:sz w:val="18"/>
        </w:rPr>
        <w:tab/>
      </w:r>
      <w:r w:rsidRPr="001C2463">
        <w:rPr>
          <w:b/>
          <w:bCs/>
          <w:sz w:val="18"/>
        </w:rPr>
        <w:tab/>
      </w:r>
      <w:r w:rsidRPr="001C2463">
        <w:rPr>
          <w:b/>
          <w:bCs/>
          <w:sz w:val="18"/>
        </w:rPr>
        <w:tab/>
      </w:r>
      <w:r w:rsidRPr="001C2463">
        <w:rPr>
          <w:b/>
          <w:bCs/>
          <w:sz w:val="18"/>
        </w:rPr>
        <w:tab/>
      </w:r>
      <w:r w:rsidRPr="001C2463">
        <w:rPr>
          <w:b/>
          <w:bCs/>
          <w:sz w:val="18"/>
        </w:rPr>
        <w:tab/>
      </w:r>
      <w:r w:rsidRPr="001C2463">
        <w:rPr>
          <w:b/>
          <w:bCs/>
          <w:sz w:val="18"/>
        </w:rPr>
        <w:tab/>
        <w:t xml:space="preserve">       £000</w:t>
      </w:r>
      <w:r w:rsidRPr="001C2463">
        <w:rPr>
          <w:b/>
          <w:bCs/>
          <w:sz w:val="18"/>
        </w:rPr>
        <w:tab/>
      </w:r>
      <w:r w:rsidRPr="001C2463">
        <w:rPr>
          <w:b/>
          <w:bCs/>
          <w:sz w:val="18"/>
        </w:rPr>
        <w:tab/>
        <w:t xml:space="preserve">       £000</w:t>
      </w:r>
    </w:p>
    <w:p w14:paraId="69D6BF6B" w14:textId="77777777" w:rsidR="00C07197" w:rsidRDefault="00C07197">
      <w:pPr>
        <w:pStyle w:val="BodyText2"/>
        <w:rPr>
          <w:sz w:val="18"/>
        </w:rPr>
      </w:pPr>
    </w:p>
    <w:p w14:paraId="6E7A4961" w14:textId="77777777" w:rsidR="0048429B" w:rsidRDefault="0048429B">
      <w:pPr>
        <w:pStyle w:val="BodyText2"/>
        <w:rPr>
          <w:sz w:val="18"/>
        </w:rPr>
      </w:pPr>
      <w:r>
        <w:rPr>
          <w:sz w:val="18"/>
        </w:rPr>
        <w:t>Debts written off</w:t>
      </w:r>
      <w:r>
        <w:rPr>
          <w:sz w:val="18"/>
        </w:rPr>
        <w:tab/>
      </w:r>
      <w:r>
        <w:rPr>
          <w:sz w:val="18"/>
        </w:rPr>
        <w:tab/>
      </w:r>
      <w:r>
        <w:rPr>
          <w:sz w:val="18"/>
        </w:rPr>
        <w:tab/>
      </w:r>
      <w:r>
        <w:rPr>
          <w:sz w:val="18"/>
        </w:rPr>
        <w:tab/>
      </w:r>
      <w:r>
        <w:rPr>
          <w:sz w:val="18"/>
        </w:rPr>
        <w:tab/>
        <w:t xml:space="preserve">       </w:t>
      </w:r>
    </w:p>
    <w:p w14:paraId="645E0273" w14:textId="77777777" w:rsidR="0048429B" w:rsidRDefault="0048429B">
      <w:pPr>
        <w:pStyle w:val="BodyText2"/>
        <w:rPr>
          <w:sz w:val="18"/>
        </w:rPr>
      </w:pPr>
      <w:r>
        <w:rPr>
          <w:sz w:val="18"/>
        </w:rPr>
        <w:t>Change in the value of impairments (see 3.3 below)</w:t>
      </w:r>
      <w:r>
        <w:rPr>
          <w:sz w:val="18"/>
        </w:rPr>
        <w:tab/>
        <w:t>_______</w:t>
      </w:r>
      <w:r>
        <w:rPr>
          <w:sz w:val="18"/>
        </w:rPr>
        <w:tab/>
      </w:r>
      <w:r>
        <w:rPr>
          <w:sz w:val="18"/>
        </w:rPr>
        <w:tab/>
      </w:r>
      <w:r>
        <w:rPr>
          <w:sz w:val="18"/>
        </w:rPr>
        <w:tab/>
        <w:t>_______</w:t>
      </w:r>
    </w:p>
    <w:p w14:paraId="0590EB7E" w14:textId="77777777" w:rsidR="0048429B" w:rsidRDefault="0048429B">
      <w:pPr>
        <w:pStyle w:val="BodyText2"/>
        <w:rPr>
          <w:sz w:val="18"/>
        </w:rPr>
      </w:pPr>
    </w:p>
    <w:p w14:paraId="23A701F7" w14:textId="77777777" w:rsidR="0048429B" w:rsidRDefault="0048429B">
      <w:pPr>
        <w:pStyle w:val="BodyText2"/>
        <w:rPr>
          <w:sz w:val="18"/>
        </w:rPr>
      </w:pPr>
      <w:r>
        <w:rPr>
          <w:sz w:val="18"/>
        </w:rPr>
        <w:t>Total</w:t>
      </w:r>
      <w:r>
        <w:rPr>
          <w:sz w:val="18"/>
        </w:rPr>
        <w:tab/>
      </w:r>
      <w:r>
        <w:rPr>
          <w:sz w:val="18"/>
        </w:rPr>
        <w:tab/>
      </w:r>
      <w:r>
        <w:rPr>
          <w:sz w:val="18"/>
        </w:rPr>
        <w:tab/>
      </w:r>
      <w:r>
        <w:rPr>
          <w:sz w:val="18"/>
        </w:rPr>
        <w:tab/>
      </w:r>
      <w:r>
        <w:rPr>
          <w:sz w:val="18"/>
        </w:rPr>
        <w:tab/>
        <w:t xml:space="preserve">     </w:t>
      </w:r>
      <w:r>
        <w:rPr>
          <w:sz w:val="18"/>
        </w:rPr>
        <w:tab/>
        <w:t>_______</w:t>
      </w:r>
      <w:r>
        <w:rPr>
          <w:sz w:val="18"/>
        </w:rPr>
        <w:tab/>
      </w:r>
      <w:r>
        <w:rPr>
          <w:sz w:val="18"/>
        </w:rPr>
        <w:tab/>
      </w:r>
      <w:r>
        <w:rPr>
          <w:sz w:val="18"/>
        </w:rPr>
        <w:tab/>
        <w:t xml:space="preserve">_______    </w:t>
      </w:r>
    </w:p>
    <w:p w14:paraId="59031541" w14:textId="77777777" w:rsidR="0048429B" w:rsidRDefault="0048429B">
      <w:pPr>
        <w:pStyle w:val="BodyText2"/>
        <w:ind w:left="360"/>
        <w:rPr>
          <w:sz w:val="18"/>
        </w:rPr>
      </w:pPr>
      <w:r>
        <w:rPr>
          <w:sz w:val="18"/>
        </w:rPr>
        <w:tab/>
      </w:r>
      <w:r>
        <w:rPr>
          <w:sz w:val="18"/>
        </w:rPr>
        <w:tab/>
      </w:r>
    </w:p>
    <w:p w14:paraId="6653451D" w14:textId="77777777" w:rsidR="0048429B" w:rsidRPr="005757CD" w:rsidRDefault="0048429B">
      <w:pPr>
        <w:pStyle w:val="annexsectionsubheading"/>
        <w:spacing w:before="60" w:after="60"/>
        <w:ind w:left="0"/>
        <w:rPr>
          <w:rFonts w:cs="Arial"/>
          <w:i w:val="0"/>
        </w:rPr>
      </w:pPr>
      <w:r w:rsidRPr="005757CD">
        <w:rPr>
          <w:rFonts w:cs="Arial"/>
          <w:i w:val="0"/>
        </w:rPr>
        <w:t>3.3</w:t>
      </w:r>
      <w:r w:rsidRPr="005757CD">
        <w:rPr>
          <w:rFonts w:cs="Arial"/>
          <w:i w:val="0"/>
        </w:rPr>
        <w:tab/>
      </w:r>
      <w:r w:rsidR="001639A8" w:rsidRPr="005757CD">
        <w:rPr>
          <w:rFonts w:cs="Arial"/>
          <w:i w:val="0"/>
        </w:rPr>
        <w:t>Changes</w:t>
      </w:r>
      <w:r w:rsidRPr="005757CD">
        <w:rPr>
          <w:rFonts w:cs="Arial"/>
          <w:i w:val="0"/>
        </w:rPr>
        <w:t xml:space="preserve"> to Impairments</w:t>
      </w:r>
    </w:p>
    <w:p w14:paraId="238F55F5" w14:textId="77777777" w:rsidR="0048429B" w:rsidRDefault="0048429B">
      <w:pPr>
        <w:pStyle w:val="BodyText2"/>
        <w:rPr>
          <w:sz w:val="18"/>
        </w:rPr>
      </w:pPr>
    </w:p>
    <w:p w14:paraId="4CE16B79" w14:textId="51E29468" w:rsidR="0048429B" w:rsidRPr="001C2463" w:rsidRDefault="0048429B">
      <w:pPr>
        <w:pStyle w:val="BodyText2"/>
        <w:rPr>
          <w:b/>
          <w:bCs/>
          <w:sz w:val="18"/>
        </w:rPr>
      </w:pPr>
      <w:r>
        <w:rPr>
          <w:sz w:val="18"/>
        </w:rPr>
        <w:tab/>
      </w:r>
      <w:r>
        <w:rPr>
          <w:sz w:val="18"/>
        </w:rPr>
        <w:tab/>
      </w:r>
      <w:r>
        <w:rPr>
          <w:sz w:val="18"/>
        </w:rPr>
        <w:tab/>
      </w:r>
      <w:r>
        <w:rPr>
          <w:sz w:val="18"/>
        </w:rPr>
        <w:tab/>
        <w:t xml:space="preserve"> </w:t>
      </w:r>
      <w:r>
        <w:rPr>
          <w:sz w:val="18"/>
        </w:rPr>
        <w:tab/>
      </w:r>
      <w:r w:rsidR="002303FA">
        <w:rPr>
          <w:sz w:val="18"/>
        </w:rPr>
        <w:tab/>
      </w:r>
      <w:r w:rsidR="00D35E82" w:rsidRPr="001C2463">
        <w:rPr>
          <w:b/>
          <w:bCs/>
          <w:sz w:val="18"/>
        </w:rPr>
        <w:t>202X</w:t>
      </w:r>
      <w:r w:rsidRPr="001C2463">
        <w:rPr>
          <w:b/>
          <w:bCs/>
          <w:sz w:val="18"/>
        </w:rPr>
        <w:t>-</w:t>
      </w:r>
      <w:r w:rsidR="009154E1" w:rsidRPr="001C2463">
        <w:rPr>
          <w:b/>
          <w:bCs/>
          <w:sz w:val="18"/>
        </w:rPr>
        <w:t>2Y</w:t>
      </w:r>
      <w:r w:rsidRPr="001C2463">
        <w:rPr>
          <w:b/>
          <w:bCs/>
          <w:sz w:val="18"/>
        </w:rPr>
        <w:tab/>
      </w:r>
      <w:r w:rsidRPr="001C2463">
        <w:rPr>
          <w:b/>
          <w:bCs/>
          <w:sz w:val="18"/>
        </w:rPr>
        <w:tab/>
      </w:r>
      <w:r w:rsidRPr="001C2463">
        <w:rPr>
          <w:b/>
          <w:bCs/>
          <w:sz w:val="18"/>
        </w:rPr>
        <w:tab/>
      </w:r>
      <w:r w:rsidR="00F178DE" w:rsidRPr="001C2463">
        <w:rPr>
          <w:b/>
          <w:bCs/>
          <w:sz w:val="18"/>
        </w:rPr>
        <w:t>202W</w:t>
      </w:r>
      <w:r w:rsidRPr="001C2463">
        <w:rPr>
          <w:b/>
          <w:bCs/>
          <w:sz w:val="18"/>
        </w:rPr>
        <w:t>-</w:t>
      </w:r>
      <w:r w:rsidR="00D35E82" w:rsidRPr="001C2463">
        <w:rPr>
          <w:b/>
          <w:bCs/>
          <w:sz w:val="18"/>
        </w:rPr>
        <w:t>2X</w:t>
      </w:r>
    </w:p>
    <w:p w14:paraId="7EE4E821" w14:textId="77777777" w:rsidR="0048429B" w:rsidRPr="001C2463" w:rsidRDefault="00C07197">
      <w:pPr>
        <w:pStyle w:val="BodyText2"/>
        <w:rPr>
          <w:b/>
          <w:bCs/>
          <w:sz w:val="18"/>
        </w:rPr>
      </w:pPr>
      <w:r w:rsidRPr="001C2463">
        <w:rPr>
          <w:b/>
          <w:bCs/>
          <w:sz w:val="18"/>
        </w:rPr>
        <w:tab/>
      </w:r>
      <w:r w:rsidRPr="001C2463">
        <w:rPr>
          <w:b/>
          <w:bCs/>
          <w:sz w:val="18"/>
        </w:rPr>
        <w:tab/>
      </w:r>
      <w:r w:rsidRPr="001C2463">
        <w:rPr>
          <w:b/>
          <w:bCs/>
          <w:sz w:val="18"/>
        </w:rPr>
        <w:tab/>
        <w:t xml:space="preserve">      </w:t>
      </w:r>
      <w:r w:rsidRPr="001C2463">
        <w:rPr>
          <w:b/>
          <w:bCs/>
          <w:sz w:val="18"/>
        </w:rPr>
        <w:tab/>
      </w:r>
      <w:r w:rsidRPr="001C2463">
        <w:rPr>
          <w:b/>
          <w:bCs/>
          <w:sz w:val="18"/>
        </w:rPr>
        <w:tab/>
        <w:t xml:space="preserve"> </w:t>
      </w:r>
      <w:r w:rsidR="002303FA" w:rsidRPr="001C2463">
        <w:rPr>
          <w:b/>
          <w:bCs/>
          <w:sz w:val="18"/>
        </w:rPr>
        <w:tab/>
      </w:r>
      <w:r w:rsidRPr="001C2463">
        <w:rPr>
          <w:b/>
          <w:bCs/>
          <w:sz w:val="18"/>
        </w:rPr>
        <w:t xml:space="preserve">     £000</w:t>
      </w:r>
      <w:r w:rsidRPr="001C2463">
        <w:rPr>
          <w:b/>
          <w:bCs/>
          <w:sz w:val="18"/>
        </w:rPr>
        <w:tab/>
      </w:r>
      <w:r w:rsidRPr="001C2463">
        <w:rPr>
          <w:b/>
          <w:bCs/>
          <w:sz w:val="18"/>
        </w:rPr>
        <w:tab/>
      </w:r>
      <w:r w:rsidRPr="001C2463">
        <w:rPr>
          <w:b/>
          <w:bCs/>
          <w:sz w:val="18"/>
        </w:rPr>
        <w:tab/>
      </w:r>
      <w:r w:rsidR="002303FA" w:rsidRPr="001C2463">
        <w:rPr>
          <w:b/>
          <w:bCs/>
          <w:sz w:val="18"/>
        </w:rPr>
        <w:t xml:space="preserve">       </w:t>
      </w:r>
      <w:r w:rsidRPr="001C2463">
        <w:rPr>
          <w:b/>
          <w:bCs/>
          <w:sz w:val="18"/>
        </w:rPr>
        <w:t>£000</w:t>
      </w:r>
    </w:p>
    <w:p w14:paraId="2EAA3EC3" w14:textId="77777777" w:rsidR="00C07197" w:rsidRDefault="00C07197">
      <w:pPr>
        <w:pStyle w:val="BodyText2"/>
        <w:rPr>
          <w:sz w:val="18"/>
        </w:rPr>
      </w:pPr>
    </w:p>
    <w:p w14:paraId="54369395" w14:textId="77777777" w:rsidR="0048429B" w:rsidRDefault="0048429B">
      <w:pPr>
        <w:pStyle w:val="BodyText2"/>
        <w:rPr>
          <w:sz w:val="18"/>
        </w:rPr>
      </w:pPr>
      <w:r>
        <w:rPr>
          <w:sz w:val="18"/>
        </w:rPr>
        <w:t>Balance as at 1 April</w:t>
      </w:r>
    </w:p>
    <w:p w14:paraId="4CC8A5AD" w14:textId="77777777" w:rsidR="0048429B" w:rsidRDefault="0048429B">
      <w:pPr>
        <w:pStyle w:val="BodyText2"/>
        <w:rPr>
          <w:sz w:val="18"/>
        </w:rPr>
      </w:pPr>
      <w:r>
        <w:rPr>
          <w:sz w:val="18"/>
        </w:rPr>
        <w:tab/>
      </w:r>
      <w:r>
        <w:rPr>
          <w:sz w:val="18"/>
        </w:rPr>
        <w:tab/>
      </w:r>
      <w:r>
        <w:rPr>
          <w:sz w:val="18"/>
        </w:rPr>
        <w:tab/>
        <w:t xml:space="preserve">         </w:t>
      </w:r>
      <w:r>
        <w:rPr>
          <w:sz w:val="18"/>
        </w:rPr>
        <w:tab/>
      </w:r>
      <w:r>
        <w:rPr>
          <w:sz w:val="18"/>
        </w:rPr>
        <w:tab/>
      </w:r>
      <w:r>
        <w:rPr>
          <w:sz w:val="18"/>
        </w:rPr>
        <w:tab/>
      </w:r>
      <w:r>
        <w:rPr>
          <w:sz w:val="18"/>
        </w:rPr>
        <w:tab/>
      </w:r>
    </w:p>
    <w:p w14:paraId="4888C2ED" w14:textId="77777777" w:rsidR="0048429B" w:rsidRDefault="0048429B">
      <w:pPr>
        <w:pStyle w:val="BodyText2"/>
        <w:rPr>
          <w:sz w:val="18"/>
        </w:rPr>
      </w:pPr>
      <w:r>
        <w:rPr>
          <w:sz w:val="18"/>
        </w:rPr>
        <w:t>Change in estimated value of impairments</w:t>
      </w:r>
      <w:r>
        <w:rPr>
          <w:sz w:val="18"/>
        </w:rPr>
        <w:tab/>
        <w:t xml:space="preserve"> </w:t>
      </w:r>
      <w:r>
        <w:rPr>
          <w:sz w:val="18"/>
        </w:rPr>
        <w:tab/>
        <w:t>_______</w:t>
      </w:r>
      <w:r>
        <w:rPr>
          <w:sz w:val="18"/>
        </w:rPr>
        <w:tab/>
      </w:r>
      <w:r>
        <w:rPr>
          <w:sz w:val="18"/>
        </w:rPr>
        <w:tab/>
        <w:t xml:space="preserve"> </w:t>
      </w:r>
      <w:r>
        <w:rPr>
          <w:sz w:val="18"/>
        </w:rPr>
        <w:tab/>
        <w:t>_______</w:t>
      </w:r>
      <w:r>
        <w:rPr>
          <w:sz w:val="18"/>
        </w:rPr>
        <w:tab/>
      </w:r>
    </w:p>
    <w:p w14:paraId="41AAD936" w14:textId="77777777" w:rsidR="0048429B" w:rsidRDefault="0048429B">
      <w:pPr>
        <w:pStyle w:val="BodyText2"/>
        <w:rPr>
          <w:sz w:val="18"/>
        </w:rPr>
      </w:pPr>
    </w:p>
    <w:p w14:paraId="525BC1A9" w14:textId="77777777" w:rsidR="0048429B" w:rsidRDefault="0048429B">
      <w:pPr>
        <w:pStyle w:val="BodyText2"/>
        <w:rPr>
          <w:sz w:val="18"/>
        </w:rPr>
      </w:pPr>
      <w:r>
        <w:rPr>
          <w:sz w:val="18"/>
        </w:rPr>
        <w:t>Balance as at 31 March</w:t>
      </w:r>
      <w:r>
        <w:rPr>
          <w:sz w:val="18"/>
        </w:rPr>
        <w:tab/>
      </w:r>
      <w:r>
        <w:rPr>
          <w:sz w:val="18"/>
        </w:rPr>
        <w:tab/>
      </w:r>
      <w:r>
        <w:rPr>
          <w:sz w:val="18"/>
        </w:rPr>
        <w:tab/>
        <w:t xml:space="preserve"> </w:t>
      </w:r>
      <w:r>
        <w:rPr>
          <w:sz w:val="18"/>
        </w:rPr>
        <w:tab/>
        <w:t>_______</w:t>
      </w:r>
      <w:r>
        <w:rPr>
          <w:sz w:val="18"/>
        </w:rPr>
        <w:tab/>
      </w:r>
      <w:r>
        <w:rPr>
          <w:sz w:val="18"/>
        </w:rPr>
        <w:tab/>
        <w:t xml:space="preserve"> </w:t>
      </w:r>
      <w:r>
        <w:rPr>
          <w:sz w:val="18"/>
        </w:rPr>
        <w:tab/>
        <w:t>_______</w:t>
      </w:r>
    </w:p>
    <w:p w14:paraId="25215074" w14:textId="77777777" w:rsidR="0048429B" w:rsidRDefault="0048429B">
      <w:pPr>
        <w:pStyle w:val="BodyText2"/>
        <w:rPr>
          <w:sz w:val="18"/>
        </w:rPr>
      </w:pPr>
    </w:p>
    <w:p w14:paraId="0A1846BD" w14:textId="77777777" w:rsidR="0048429B" w:rsidRPr="00080D8D" w:rsidRDefault="00F12BA4" w:rsidP="00A00FD2">
      <w:pPr>
        <w:pStyle w:val="BodyText2"/>
        <w:rPr>
          <w:i/>
          <w:szCs w:val="20"/>
        </w:rPr>
      </w:pPr>
      <w:r w:rsidRPr="00080D8D">
        <w:rPr>
          <w:szCs w:val="20"/>
        </w:rPr>
        <w:t>Receivables</w:t>
      </w:r>
      <w:r w:rsidR="0048429B" w:rsidRPr="00080D8D">
        <w:rPr>
          <w:szCs w:val="20"/>
        </w:rPr>
        <w:t xml:space="preserve"> in the </w:t>
      </w:r>
      <w:r w:rsidRPr="00080D8D">
        <w:rPr>
          <w:szCs w:val="20"/>
        </w:rPr>
        <w:t>Statement of Financial Position</w:t>
      </w:r>
      <w:r w:rsidR="0048429B" w:rsidRPr="00080D8D">
        <w:rPr>
          <w:szCs w:val="20"/>
        </w:rPr>
        <w:t xml:space="preserve"> are reported after the deduction of the estimated value of </w:t>
      </w:r>
      <w:r w:rsidR="00DB786B" w:rsidRPr="00080D8D">
        <w:rPr>
          <w:szCs w:val="20"/>
        </w:rPr>
        <w:t>i</w:t>
      </w:r>
      <w:r w:rsidR="0048429B" w:rsidRPr="00080D8D">
        <w:rPr>
          <w:szCs w:val="20"/>
        </w:rPr>
        <w:t xml:space="preserve">mpairments. This estimate is based on </w:t>
      </w:r>
      <w:r w:rsidR="0048429B" w:rsidRPr="00080D8D">
        <w:rPr>
          <w:i/>
          <w:szCs w:val="20"/>
        </w:rPr>
        <w:t>[</w:t>
      </w:r>
      <w:r w:rsidR="00390611" w:rsidRPr="00080D8D">
        <w:rPr>
          <w:i/>
          <w:szCs w:val="20"/>
        </w:rPr>
        <w:t>insert description</w:t>
      </w:r>
      <w:r w:rsidR="0048429B" w:rsidRPr="00080D8D">
        <w:rPr>
          <w:i/>
          <w:szCs w:val="20"/>
        </w:rPr>
        <w:t>].</w:t>
      </w:r>
    </w:p>
    <w:p w14:paraId="605E76E8" w14:textId="77777777" w:rsidR="0048429B" w:rsidRDefault="0048429B">
      <w:pPr>
        <w:pStyle w:val="BodyText2"/>
        <w:rPr>
          <w:b/>
        </w:rPr>
      </w:pPr>
    </w:p>
    <w:p w14:paraId="23048F9B" w14:textId="77777777" w:rsidR="0048429B" w:rsidRDefault="0026086F" w:rsidP="0048429B">
      <w:pPr>
        <w:pStyle w:val="yellownote"/>
        <w:numPr>
          <w:ilvl w:val="0"/>
          <w:numId w:val="20"/>
        </w:numPr>
        <w:tabs>
          <w:tab w:val="clear" w:pos="930"/>
          <w:tab w:val="num" w:pos="720"/>
        </w:tabs>
        <w:ind w:hanging="930"/>
      </w:pPr>
      <w:r>
        <w:t>Payables</w:t>
      </w:r>
      <w:r w:rsidR="0048429B">
        <w:t>, Accrued Revenue Liabilities and Deferred Revenue</w:t>
      </w:r>
    </w:p>
    <w:p w14:paraId="59A16FC9" w14:textId="2A7B677E" w:rsidR="0048429B" w:rsidRDefault="0048429B">
      <w:pPr>
        <w:pStyle w:val="BodyText2"/>
        <w:rPr>
          <w:sz w:val="18"/>
        </w:rPr>
      </w:pPr>
      <w:r>
        <w:rPr>
          <w:sz w:val="18"/>
        </w:rPr>
        <w:t xml:space="preserve"> </w:t>
      </w:r>
    </w:p>
    <w:tbl>
      <w:tblPr>
        <w:tblStyle w:val="TableGrid"/>
        <w:tblW w:w="9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1276"/>
        <w:gridCol w:w="1438"/>
        <w:gridCol w:w="1527"/>
        <w:gridCol w:w="1326"/>
        <w:gridCol w:w="1326"/>
      </w:tblGrid>
      <w:tr w:rsidR="009424F7" w14:paraId="39D3C4FF" w14:textId="77777777" w:rsidTr="00C3408E">
        <w:trPr>
          <w:trHeight w:val="1206"/>
          <w:tblHeader/>
        </w:trPr>
        <w:tc>
          <w:tcPr>
            <w:tcW w:w="2403" w:type="dxa"/>
          </w:tcPr>
          <w:p w14:paraId="214A54EE" w14:textId="77777777" w:rsidR="000A6013" w:rsidRPr="009424F7" w:rsidRDefault="000A6013" w:rsidP="000A6013">
            <w:pPr>
              <w:pStyle w:val="BodyText2"/>
              <w:rPr>
                <w:b/>
                <w:sz w:val="18"/>
              </w:rPr>
            </w:pPr>
          </w:p>
        </w:tc>
        <w:tc>
          <w:tcPr>
            <w:tcW w:w="1276" w:type="dxa"/>
          </w:tcPr>
          <w:p w14:paraId="3BA8E469" w14:textId="44823267" w:rsidR="000A6013" w:rsidRPr="001C2463" w:rsidRDefault="000A6013" w:rsidP="009424F7">
            <w:pPr>
              <w:pStyle w:val="BodyText2"/>
              <w:jc w:val="center"/>
              <w:rPr>
                <w:b/>
                <w:bCs/>
                <w:sz w:val="18"/>
              </w:rPr>
            </w:pPr>
            <w:r w:rsidRPr="001C2463">
              <w:rPr>
                <w:b/>
                <w:bCs/>
                <w:sz w:val="18"/>
              </w:rPr>
              <w:t>Payables</w:t>
            </w:r>
            <w:r w:rsidR="0090651C" w:rsidRPr="001C2463">
              <w:rPr>
                <w:b/>
                <w:bCs/>
                <w:sz w:val="18"/>
              </w:rPr>
              <w:t xml:space="preserve"> at 31 Mar 2Y</w:t>
            </w:r>
          </w:p>
          <w:p w14:paraId="594F6197" w14:textId="77777777" w:rsidR="000A6013" w:rsidRPr="001C2463" w:rsidRDefault="000A6013" w:rsidP="009424F7">
            <w:pPr>
              <w:pStyle w:val="BodyText2"/>
              <w:jc w:val="center"/>
              <w:rPr>
                <w:b/>
                <w:bCs/>
                <w:sz w:val="18"/>
              </w:rPr>
            </w:pPr>
          </w:p>
          <w:p w14:paraId="555FC8B4" w14:textId="77777777" w:rsidR="000A6013" w:rsidRPr="001C2463" w:rsidRDefault="000A6013" w:rsidP="009424F7">
            <w:pPr>
              <w:pStyle w:val="BodyText2"/>
              <w:jc w:val="center"/>
              <w:rPr>
                <w:b/>
                <w:bCs/>
                <w:sz w:val="18"/>
              </w:rPr>
            </w:pPr>
          </w:p>
          <w:p w14:paraId="081304D7" w14:textId="77777777" w:rsidR="00460E77" w:rsidRDefault="00460E77" w:rsidP="009424F7">
            <w:pPr>
              <w:pStyle w:val="BodyText2"/>
              <w:jc w:val="center"/>
              <w:rPr>
                <w:b/>
                <w:bCs/>
                <w:sz w:val="18"/>
              </w:rPr>
            </w:pPr>
          </w:p>
          <w:p w14:paraId="56A37BFA" w14:textId="1082E189" w:rsidR="000A6013" w:rsidRPr="00460E77" w:rsidRDefault="000A6013" w:rsidP="009424F7">
            <w:pPr>
              <w:pStyle w:val="BodyText2"/>
              <w:jc w:val="center"/>
              <w:rPr>
                <w:b/>
                <w:bCs/>
                <w:sz w:val="18"/>
              </w:rPr>
            </w:pPr>
            <w:r w:rsidRPr="001C2463">
              <w:rPr>
                <w:b/>
                <w:bCs/>
                <w:sz w:val="18"/>
              </w:rPr>
              <w:t>£000</w:t>
            </w:r>
          </w:p>
        </w:tc>
        <w:tc>
          <w:tcPr>
            <w:tcW w:w="1438" w:type="dxa"/>
          </w:tcPr>
          <w:p w14:paraId="58AC8CEF" w14:textId="77777777" w:rsidR="0090651C" w:rsidRPr="001C2463" w:rsidRDefault="000A6013" w:rsidP="0090651C">
            <w:pPr>
              <w:pStyle w:val="BodyText2"/>
              <w:jc w:val="center"/>
              <w:rPr>
                <w:b/>
                <w:bCs/>
                <w:sz w:val="18"/>
              </w:rPr>
            </w:pPr>
            <w:r w:rsidRPr="001C2463">
              <w:rPr>
                <w:b/>
                <w:bCs/>
                <w:sz w:val="18"/>
              </w:rPr>
              <w:t>Accrued Revenue Liabilities</w:t>
            </w:r>
            <w:r w:rsidR="0090651C" w:rsidRPr="001C2463">
              <w:rPr>
                <w:b/>
                <w:bCs/>
                <w:sz w:val="18"/>
              </w:rPr>
              <w:t xml:space="preserve"> at </w:t>
            </w:r>
          </w:p>
          <w:p w14:paraId="1A48C36B" w14:textId="0A401D31" w:rsidR="0090651C" w:rsidRPr="001C2463" w:rsidRDefault="0090651C" w:rsidP="0090651C">
            <w:pPr>
              <w:pStyle w:val="BodyText2"/>
              <w:jc w:val="center"/>
              <w:rPr>
                <w:b/>
                <w:bCs/>
                <w:sz w:val="18"/>
              </w:rPr>
            </w:pPr>
            <w:r w:rsidRPr="001C2463">
              <w:rPr>
                <w:b/>
                <w:bCs/>
                <w:sz w:val="18"/>
              </w:rPr>
              <w:t>31 Mar 2Y</w:t>
            </w:r>
          </w:p>
          <w:p w14:paraId="58D816D0" w14:textId="747DA6D3" w:rsidR="000A6013" w:rsidRPr="001C2463" w:rsidRDefault="000A6013" w:rsidP="009424F7">
            <w:pPr>
              <w:pStyle w:val="BodyText2"/>
              <w:jc w:val="center"/>
              <w:rPr>
                <w:b/>
                <w:bCs/>
                <w:sz w:val="18"/>
              </w:rPr>
            </w:pPr>
          </w:p>
          <w:p w14:paraId="74F0001A" w14:textId="77777777" w:rsidR="000A6013" w:rsidRPr="00460E77" w:rsidRDefault="000A6013" w:rsidP="009424F7">
            <w:pPr>
              <w:pStyle w:val="BodyText2"/>
              <w:jc w:val="center"/>
              <w:rPr>
                <w:b/>
                <w:bCs/>
                <w:sz w:val="18"/>
              </w:rPr>
            </w:pPr>
            <w:r w:rsidRPr="001C2463">
              <w:rPr>
                <w:b/>
                <w:bCs/>
                <w:sz w:val="18"/>
              </w:rPr>
              <w:t>£000</w:t>
            </w:r>
          </w:p>
        </w:tc>
        <w:tc>
          <w:tcPr>
            <w:tcW w:w="1527" w:type="dxa"/>
          </w:tcPr>
          <w:p w14:paraId="235C5750" w14:textId="77777777" w:rsidR="0090651C" w:rsidRPr="001C2463" w:rsidRDefault="000A6013" w:rsidP="0090651C">
            <w:pPr>
              <w:pStyle w:val="BodyText2"/>
              <w:jc w:val="center"/>
              <w:rPr>
                <w:b/>
                <w:bCs/>
                <w:sz w:val="18"/>
              </w:rPr>
            </w:pPr>
            <w:r w:rsidRPr="001C2463">
              <w:rPr>
                <w:b/>
                <w:bCs/>
                <w:sz w:val="18"/>
              </w:rPr>
              <w:t>Deferred Revenue</w:t>
            </w:r>
            <w:r w:rsidR="0090651C" w:rsidRPr="001C2463">
              <w:rPr>
                <w:b/>
                <w:bCs/>
                <w:sz w:val="18"/>
              </w:rPr>
              <w:t xml:space="preserve"> at </w:t>
            </w:r>
          </w:p>
          <w:p w14:paraId="7321326F" w14:textId="403A9B15" w:rsidR="0090651C" w:rsidRPr="001C2463" w:rsidRDefault="0090651C" w:rsidP="0090651C">
            <w:pPr>
              <w:pStyle w:val="BodyText2"/>
              <w:jc w:val="center"/>
              <w:rPr>
                <w:b/>
                <w:bCs/>
                <w:sz w:val="18"/>
              </w:rPr>
            </w:pPr>
            <w:r w:rsidRPr="001C2463">
              <w:rPr>
                <w:b/>
                <w:bCs/>
                <w:sz w:val="18"/>
              </w:rPr>
              <w:t>31 Mar 2Y</w:t>
            </w:r>
          </w:p>
          <w:p w14:paraId="3640DDC8" w14:textId="5B98BE24" w:rsidR="000A6013" w:rsidRPr="001C2463" w:rsidRDefault="000A6013" w:rsidP="009424F7">
            <w:pPr>
              <w:pStyle w:val="BodyText2"/>
              <w:jc w:val="center"/>
              <w:rPr>
                <w:b/>
                <w:bCs/>
                <w:sz w:val="18"/>
              </w:rPr>
            </w:pPr>
            <w:r w:rsidRPr="001C2463">
              <w:rPr>
                <w:b/>
                <w:bCs/>
                <w:sz w:val="18"/>
              </w:rPr>
              <w:t xml:space="preserve"> </w:t>
            </w:r>
          </w:p>
          <w:p w14:paraId="718910B4" w14:textId="77777777" w:rsidR="000A6013" w:rsidRPr="001C2463" w:rsidRDefault="000A6013" w:rsidP="009424F7">
            <w:pPr>
              <w:pStyle w:val="BodyText2"/>
              <w:jc w:val="center"/>
              <w:rPr>
                <w:b/>
                <w:bCs/>
                <w:sz w:val="18"/>
              </w:rPr>
            </w:pPr>
          </w:p>
          <w:p w14:paraId="3252BB6F" w14:textId="77777777" w:rsidR="000A6013" w:rsidRPr="00460E77" w:rsidRDefault="000A6013" w:rsidP="009424F7">
            <w:pPr>
              <w:pStyle w:val="BodyText2"/>
              <w:jc w:val="center"/>
              <w:rPr>
                <w:b/>
                <w:bCs/>
                <w:sz w:val="18"/>
              </w:rPr>
            </w:pPr>
            <w:r w:rsidRPr="001C2463">
              <w:rPr>
                <w:b/>
                <w:bCs/>
                <w:sz w:val="18"/>
              </w:rPr>
              <w:t>£000</w:t>
            </w:r>
          </w:p>
        </w:tc>
        <w:tc>
          <w:tcPr>
            <w:tcW w:w="1326" w:type="dxa"/>
          </w:tcPr>
          <w:p w14:paraId="2AED567C" w14:textId="5DC1F28D" w:rsidR="000A6013" w:rsidRPr="001C2463" w:rsidRDefault="000A6013" w:rsidP="009424F7">
            <w:pPr>
              <w:pStyle w:val="BodyText2"/>
              <w:jc w:val="center"/>
              <w:rPr>
                <w:b/>
                <w:bCs/>
                <w:sz w:val="18"/>
              </w:rPr>
            </w:pPr>
            <w:r w:rsidRPr="001C2463">
              <w:rPr>
                <w:b/>
                <w:bCs/>
                <w:sz w:val="18"/>
              </w:rPr>
              <w:t xml:space="preserve">Total at 31 Mar </w:t>
            </w:r>
            <w:r w:rsidR="009154E1" w:rsidRPr="001C2463">
              <w:rPr>
                <w:b/>
                <w:bCs/>
                <w:sz w:val="18"/>
              </w:rPr>
              <w:t>2Y</w:t>
            </w:r>
          </w:p>
          <w:p w14:paraId="6E1B9F9F" w14:textId="77777777" w:rsidR="000A6013" w:rsidRPr="001C2463" w:rsidRDefault="000A6013" w:rsidP="009424F7">
            <w:pPr>
              <w:pStyle w:val="BodyText2"/>
              <w:jc w:val="center"/>
              <w:rPr>
                <w:b/>
                <w:bCs/>
                <w:sz w:val="18"/>
              </w:rPr>
            </w:pPr>
          </w:p>
          <w:p w14:paraId="2C44B295" w14:textId="77777777" w:rsidR="00460E77" w:rsidRDefault="00460E77" w:rsidP="009424F7">
            <w:pPr>
              <w:pStyle w:val="BodyText2"/>
              <w:jc w:val="center"/>
              <w:rPr>
                <w:b/>
                <w:bCs/>
                <w:sz w:val="18"/>
              </w:rPr>
            </w:pPr>
          </w:p>
          <w:p w14:paraId="41BEE0A1" w14:textId="77777777" w:rsidR="00460E77" w:rsidRDefault="00460E77" w:rsidP="009424F7">
            <w:pPr>
              <w:pStyle w:val="BodyText2"/>
              <w:jc w:val="center"/>
              <w:rPr>
                <w:b/>
                <w:bCs/>
                <w:sz w:val="18"/>
              </w:rPr>
            </w:pPr>
          </w:p>
          <w:p w14:paraId="34C78907" w14:textId="2F393BFB" w:rsidR="000A6013" w:rsidRPr="00460E77" w:rsidRDefault="000A6013" w:rsidP="009424F7">
            <w:pPr>
              <w:pStyle w:val="BodyText2"/>
              <w:jc w:val="center"/>
              <w:rPr>
                <w:b/>
                <w:bCs/>
                <w:sz w:val="18"/>
              </w:rPr>
            </w:pPr>
            <w:r w:rsidRPr="001C2463">
              <w:rPr>
                <w:b/>
                <w:bCs/>
                <w:sz w:val="18"/>
              </w:rPr>
              <w:t>£000</w:t>
            </w:r>
          </w:p>
        </w:tc>
        <w:tc>
          <w:tcPr>
            <w:tcW w:w="1326" w:type="dxa"/>
          </w:tcPr>
          <w:p w14:paraId="65E0AB88" w14:textId="1C26C927" w:rsidR="000A6013" w:rsidRPr="001C2463" w:rsidRDefault="000A6013" w:rsidP="009424F7">
            <w:pPr>
              <w:pStyle w:val="BodyText2"/>
              <w:jc w:val="center"/>
              <w:rPr>
                <w:b/>
                <w:bCs/>
                <w:sz w:val="18"/>
              </w:rPr>
            </w:pPr>
            <w:r w:rsidRPr="001C2463">
              <w:rPr>
                <w:b/>
                <w:bCs/>
                <w:sz w:val="18"/>
              </w:rPr>
              <w:t xml:space="preserve">Total at 31 Mar </w:t>
            </w:r>
            <w:r w:rsidR="00D35E82" w:rsidRPr="001C2463">
              <w:rPr>
                <w:b/>
                <w:bCs/>
                <w:sz w:val="18"/>
              </w:rPr>
              <w:t>2X</w:t>
            </w:r>
          </w:p>
          <w:p w14:paraId="77216003" w14:textId="77777777" w:rsidR="000A6013" w:rsidRPr="001C2463" w:rsidRDefault="000A6013" w:rsidP="009424F7">
            <w:pPr>
              <w:pStyle w:val="BodyText2"/>
              <w:jc w:val="center"/>
              <w:rPr>
                <w:b/>
                <w:bCs/>
                <w:sz w:val="18"/>
              </w:rPr>
            </w:pPr>
          </w:p>
          <w:p w14:paraId="64EF1C39" w14:textId="77777777" w:rsidR="00460E77" w:rsidRDefault="00460E77" w:rsidP="009424F7">
            <w:pPr>
              <w:pStyle w:val="BodyText2"/>
              <w:jc w:val="center"/>
              <w:rPr>
                <w:b/>
                <w:bCs/>
                <w:sz w:val="18"/>
              </w:rPr>
            </w:pPr>
          </w:p>
          <w:p w14:paraId="2E8D4D0F" w14:textId="77777777" w:rsidR="00460E77" w:rsidRDefault="00460E77" w:rsidP="009424F7">
            <w:pPr>
              <w:pStyle w:val="BodyText2"/>
              <w:jc w:val="center"/>
              <w:rPr>
                <w:b/>
                <w:bCs/>
                <w:sz w:val="18"/>
              </w:rPr>
            </w:pPr>
          </w:p>
          <w:p w14:paraId="566D4A99" w14:textId="75A3F8D0" w:rsidR="000A6013" w:rsidRPr="001C2463" w:rsidRDefault="000A6013" w:rsidP="009424F7">
            <w:pPr>
              <w:pStyle w:val="BodyText2"/>
              <w:jc w:val="center"/>
              <w:rPr>
                <w:b/>
                <w:bCs/>
                <w:sz w:val="18"/>
              </w:rPr>
            </w:pPr>
            <w:r w:rsidRPr="001C2463">
              <w:rPr>
                <w:b/>
                <w:bCs/>
                <w:sz w:val="18"/>
              </w:rPr>
              <w:t>£000</w:t>
            </w:r>
          </w:p>
        </w:tc>
      </w:tr>
      <w:tr w:rsidR="009424F7" w14:paraId="521DFB0B" w14:textId="77777777" w:rsidTr="002B093A">
        <w:trPr>
          <w:trHeight w:val="380"/>
        </w:trPr>
        <w:tc>
          <w:tcPr>
            <w:tcW w:w="2403" w:type="dxa"/>
          </w:tcPr>
          <w:p w14:paraId="0C393651" w14:textId="77777777" w:rsidR="000A6013" w:rsidRPr="009424F7" w:rsidRDefault="000A6013" w:rsidP="000A6013">
            <w:pPr>
              <w:pStyle w:val="BodyText2"/>
              <w:rPr>
                <w:sz w:val="18"/>
              </w:rPr>
            </w:pPr>
            <w:r w:rsidRPr="009424F7">
              <w:rPr>
                <w:sz w:val="18"/>
              </w:rPr>
              <w:t>Source A</w:t>
            </w:r>
          </w:p>
        </w:tc>
        <w:tc>
          <w:tcPr>
            <w:tcW w:w="1276" w:type="dxa"/>
          </w:tcPr>
          <w:p w14:paraId="09E58670" w14:textId="77777777" w:rsidR="000A6013" w:rsidRPr="009424F7" w:rsidRDefault="000A6013" w:rsidP="000A6013">
            <w:pPr>
              <w:pStyle w:val="BodyText2"/>
              <w:rPr>
                <w:b/>
                <w:sz w:val="18"/>
              </w:rPr>
            </w:pPr>
          </w:p>
        </w:tc>
        <w:tc>
          <w:tcPr>
            <w:tcW w:w="1438" w:type="dxa"/>
          </w:tcPr>
          <w:p w14:paraId="45633554" w14:textId="77777777" w:rsidR="000A6013" w:rsidRPr="009424F7" w:rsidRDefault="000A6013" w:rsidP="000A6013">
            <w:pPr>
              <w:pStyle w:val="BodyText2"/>
              <w:rPr>
                <w:b/>
                <w:sz w:val="18"/>
              </w:rPr>
            </w:pPr>
          </w:p>
        </w:tc>
        <w:tc>
          <w:tcPr>
            <w:tcW w:w="1527" w:type="dxa"/>
          </w:tcPr>
          <w:p w14:paraId="0A01ABAA" w14:textId="77777777" w:rsidR="000A6013" w:rsidRPr="009424F7" w:rsidRDefault="000A6013" w:rsidP="000A6013">
            <w:pPr>
              <w:pStyle w:val="BodyText2"/>
              <w:rPr>
                <w:b/>
                <w:sz w:val="18"/>
              </w:rPr>
            </w:pPr>
          </w:p>
        </w:tc>
        <w:tc>
          <w:tcPr>
            <w:tcW w:w="1326" w:type="dxa"/>
          </w:tcPr>
          <w:p w14:paraId="7D234B8E" w14:textId="77777777" w:rsidR="000A6013" w:rsidRPr="009424F7" w:rsidRDefault="000A6013" w:rsidP="000A6013">
            <w:pPr>
              <w:pStyle w:val="BodyText2"/>
              <w:rPr>
                <w:b/>
                <w:sz w:val="18"/>
              </w:rPr>
            </w:pPr>
          </w:p>
        </w:tc>
        <w:tc>
          <w:tcPr>
            <w:tcW w:w="1326" w:type="dxa"/>
          </w:tcPr>
          <w:p w14:paraId="4E168CA2" w14:textId="77777777" w:rsidR="000A6013" w:rsidRPr="009424F7" w:rsidRDefault="000A6013" w:rsidP="000A6013">
            <w:pPr>
              <w:pStyle w:val="BodyText2"/>
              <w:rPr>
                <w:b/>
                <w:sz w:val="18"/>
              </w:rPr>
            </w:pPr>
          </w:p>
        </w:tc>
      </w:tr>
      <w:tr w:rsidR="009424F7" w14:paraId="1C204B06" w14:textId="77777777" w:rsidTr="002B093A">
        <w:trPr>
          <w:trHeight w:val="401"/>
        </w:trPr>
        <w:tc>
          <w:tcPr>
            <w:tcW w:w="2403" w:type="dxa"/>
          </w:tcPr>
          <w:p w14:paraId="6334A6D1" w14:textId="77777777" w:rsidR="000A6013" w:rsidRPr="009424F7" w:rsidRDefault="000A6013" w:rsidP="000A6013">
            <w:pPr>
              <w:pStyle w:val="BodyText2"/>
              <w:rPr>
                <w:sz w:val="18"/>
              </w:rPr>
            </w:pPr>
            <w:r w:rsidRPr="009424F7">
              <w:rPr>
                <w:sz w:val="18"/>
              </w:rPr>
              <w:t>Source B</w:t>
            </w:r>
          </w:p>
        </w:tc>
        <w:tc>
          <w:tcPr>
            <w:tcW w:w="1276" w:type="dxa"/>
          </w:tcPr>
          <w:p w14:paraId="75F08740" w14:textId="77777777" w:rsidR="000A6013" w:rsidRPr="009424F7" w:rsidRDefault="000A6013" w:rsidP="000A6013">
            <w:pPr>
              <w:pStyle w:val="BodyText2"/>
              <w:rPr>
                <w:b/>
                <w:sz w:val="18"/>
              </w:rPr>
            </w:pPr>
          </w:p>
        </w:tc>
        <w:tc>
          <w:tcPr>
            <w:tcW w:w="1438" w:type="dxa"/>
          </w:tcPr>
          <w:p w14:paraId="27818E99" w14:textId="77777777" w:rsidR="000A6013" w:rsidRPr="009424F7" w:rsidRDefault="000A6013" w:rsidP="000A6013">
            <w:pPr>
              <w:pStyle w:val="BodyText2"/>
              <w:rPr>
                <w:b/>
                <w:sz w:val="18"/>
              </w:rPr>
            </w:pPr>
          </w:p>
        </w:tc>
        <w:tc>
          <w:tcPr>
            <w:tcW w:w="1527" w:type="dxa"/>
          </w:tcPr>
          <w:p w14:paraId="3048503C" w14:textId="77777777" w:rsidR="000A6013" w:rsidRPr="009424F7" w:rsidRDefault="000A6013" w:rsidP="000A6013">
            <w:pPr>
              <w:pStyle w:val="BodyText2"/>
              <w:rPr>
                <w:b/>
                <w:sz w:val="18"/>
              </w:rPr>
            </w:pPr>
          </w:p>
        </w:tc>
        <w:tc>
          <w:tcPr>
            <w:tcW w:w="1326" w:type="dxa"/>
          </w:tcPr>
          <w:p w14:paraId="613AE0AA" w14:textId="77777777" w:rsidR="000A6013" w:rsidRPr="009424F7" w:rsidRDefault="000A6013" w:rsidP="000A6013">
            <w:pPr>
              <w:pStyle w:val="BodyText2"/>
              <w:rPr>
                <w:b/>
                <w:sz w:val="18"/>
              </w:rPr>
            </w:pPr>
          </w:p>
        </w:tc>
        <w:tc>
          <w:tcPr>
            <w:tcW w:w="1326" w:type="dxa"/>
          </w:tcPr>
          <w:p w14:paraId="2AC9D5EA" w14:textId="77777777" w:rsidR="000A6013" w:rsidRPr="009424F7" w:rsidRDefault="000A6013" w:rsidP="000A6013">
            <w:pPr>
              <w:pStyle w:val="BodyText2"/>
              <w:rPr>
                <w:b/>
                <w:sz w:val="18"/>
              </w:rPr>
            </w:pPr>
          </w:p>
        </w:tc>
      </w:tr>
      <w:tr w:rsidR="009424F7" w14:paraId="13D1EF0E" w14:textId="77777777" w:rsidTr="002B093A">
        <w:trPr>
          <w:trHeight w:val="401"/>
        </w:trPr>
        <w:tc>
          <w:tcPr>
            <w:tcW w:w="2403" w:type="dxa"/>
          </w:tcPr>
          <w:p w14:paraId="1DEAF6EE" w14:textId="77777777" w:rsidR="000A6013" w:rsidRPr="009424F7" w:rsidRDefault="000A6013" w:rsidP="000A6013">
            <w:pPr>
              <w:pStyle w:val="BodyText2"/>
              <w:rPr>
                <w:sz w:val="18"/>
              </w:rPr>
            </w:pPr>
            <w:r w:rsidRPr="009424F7">
              <w:rPr>
                <w:sz w:val="18"/>
              </w:rPr>
              <w:t>Source C</w:t>
            </w:r>
          </w:p>
        </w:tc>
        <w:tc>
          <w:tcPr>
            <w:tcW w:w="1276" w:type="dxa"/>
            <w:tcBorders>
              <w:bottom w:val="single" w:sz="4" w:space="0" w:color="auto"/>
            </w:tcBorders>
          </w:tcPr>
          <w:p w14:paraId="5A0FC274" w14:textId="77777777" w:rsidR="000A6013" w:rsidRPr="009424F7" w:rsidRDefault="000A6013" w:rsidP="000A6013">
            <w:pPr>
              <w:pStyle w:val="BodyText2"/>
              <w:rPr>
                <w:b/>
                <w:sz w:val="18"/>
              </w:rPr>
            </w:pPr>
          </w:p>
        </w:tc>
        <w:tc>
          <w:tcPr>
            <w:tcW w:w="1438" w:type="dxa"/>
            <w:tcBorders>
              <w:bottom w:val="single" w:sz="4" w:space="0" w:color="auto"/>
            </w:tcBorders>
          </w:tcPr>
          <w:p w14:paraId="29A3CC9C" w14:textId="77777777" w:rsidR="000A6013" w:rsidRPr="009424F7" w:rsidRDefault="000A6013" w:rsidP="000A6013">
            <w:pPr>
              <w:pStyle w:val="BodyText2"/>
              <w:rPr>
                <w:b/>
                <w:sz w:val="18"/>
              </w:rPr>
            </w:pPr>
          </w:p>
        </w:tc>
        <w:tc>
          <w:tcPr>
            <w:tcW w:w="1527" w:type="dxa"/>
            <w:tcBorders>
              <w:bottom w:val="single" w:sz="4" w:space="0" w:color="auto"/>
            </w:tcBorders>
          </w:tcPr>
          <w:p w14:paraId="0BED48CD" w14:textId="77777777" w:rsidR="000A6013" w:rsidRPr="009424F7" w:rsidRDefault="000A6013" w:rsidP="000A6013">
            <w:pPr>
              <w:pStyle w:val="BodyText2"/>
              <w:rPr>
                <w:b/>
                <w:sz w:val="18"/>
              </w:rPr>
            </w:pPr>
          </w:p>
        </w:tc>
        <w:tc>
          <w:tcPr>
            <w:tcW w:w="1326" w:type="dxa"/>
            <w:tcBorders>
              <w:bottom w:val="single" w:sz="4" w:space="0" w:color="auto"/>
            </w:tcBorders>
          </w:tcPr>
          <w:p w14:paraId="290EA8EE" w14:textId="77777777" w:rsidR="000A6013" w:rsidRPr="009424F7" w:rsidRDefault="000A6013" w:rsidP="000A6013">
            <w:pPr>
              <w:pStyle w:val="BodyText2"/>
              <w:rPr>
                <w:b/>
                <w:sz w:val="18"/>
              </w:rPr>
            </w:pPr>
          </w:p>
        </w:tc>
        <w:tc>
          <w:tcPr>
            <w:tcW w:w="1326" w:type="dxa"/>
            <w:tcBorders>
              <w:bottom w:val="single" w:sz="4" w:space="0" w:color="auto"/>
            </w:tcBorders>
          </w:tcPr>
          <w:p w14:paraId="32737EBD" w14:textId="77777777" w:rsidR="000A6013" w:rsidRPr="009424F7" w:rsidRDefault="000A6013" w:rsidP="000A6013">
            <w:pPr>
              <w:pStyle w:val="BodyText2"/>
              <w:rPr>
                <w:b/>
                <w:sz w:val="18"/>
              </w:rPr>
            </w:pPr>
          </w:p>
        </w:tc>
      </w:tr>
      <w:tr w:rsidR="009424F7" w14:paraId="3E76E1FE" w14:textId="77777777" w:rsidTr="002B093A">
        <w:trPr>
          <w:trHeight w:val="480"/>
        </w:trPr>
        <w:tc>
          <w:tcPr>
            <w:tcW w:w="2403" w:type="dxa"/>
          </w:tcPr>
          <w:p w14:paraId="77CCB01E" w14:textId="77777777" w:rsidR="000A6013" w:rsidRPr="009424F7" w:rsidRDefault="000A6013" w:rsidP="000A6013">
            <w:pPr>
              <w:pStyle w:val="BodyText2"/>
              <w:rPr>
                <w:sz w:val="18"/>
              </w:rPr>
            </w:pPr>
            <w:r w:rsidRPr="009424F7">
              <w:rPr>
                <w:sz w:val="18"/>
              </w:rPr>
              <w:t>Total</w:t>
            </w:r>
          </w:p>
        </w:tc>
        <w:tc>
          <w:tcPr>
            <w:tcW w:w="1276" w:type="dxa"/>
            <w:tcBorders>
              <w:top w:val="single" w:sz="4" w:space="0" w:color="auto"/>
              <w:bottom w:val="single" w:sz="4" w:space="0" w:color="auto"/>
            </w:tcBorders>
          </w:tcPr>
          <w:p w14:paraId="028D6C68" w14:textId="77777777" w:rsidR="000A6013" w:rsidRPr="009424F7" w:rsidRDefault="000A6013" w:rsidP="000A6013">
            <w:pPr>
              <w:pStyle w:val="BodyText2"/>
              <w:rPr>
                <w:b/>
                <w:sz w:val="18"/>
              </w:rPr>
            </w:pPr>
          </w:p>
        </w:tc>
        <w:tc>
          <w:tcPr>
            <w:tcW w:w="1438" w:type="dxa"/>
            <w:tcBorders>
              <w:top w:val="single" w:sz="4" w:space="0" w:color="auto"/>
              <w:bottom w:val="single" w:sz="4" w:space="0" w:color="auto"/>
            </w:tcBorders>
          </w:tcPr>
          <w:p w14:paraId="06848EDA" w14:textId="77777777" w:rsidR="000A6013" w:rsidRPr="009424F7" w:rsidRDefault="000A6013" w:rsidP="000A6013">
            <w:pPr>
              <w:pStyle w:val="BodyText2"/>
              <w:rPr>
                <w:b/>
                <w:sz w:val="18"/>
              </w:rPr>
            </w:pPr>
          </w:p>
        </w:tc>
        <w:tc>
          <w:tcPr>
            <w:tcW w:w="1527" w:type="dxa"/>
            <w:tcBorders>
              <w:top w:val="single" w:sz="4" w:space="0" w:color="auto"/>
              <w:bottom w:val="single" w:sz="4" w:space="0" w:color="auto"/>
            </w:tcBorders>
          </w:tcPr>
          <w:p w14:paraId="2668F619" w14:textId="77777777" w:rsidR="000A6013" w:rsidRPr="009424F7" w:rsidRDefault="000A6013" w:rsidP="000A6013">
            <w:pPr>
              <w:pStyle w:val="BodyText2"/>
              <w:rPr>
                <w:b/>
                <w:sz w:val="18"/>
              </w:rPr>
            </w:pPr>
          </w:p>
        </w:tc>
        <w:tc>
          <w:tcPr>
            <w:tcW w:w="1326" w:type="dxa"/>
            <w:tcBorders>
              <w:top w:val="single" w:sz="4" w:space="0" w:color="auto"/>
              <w:bottom w:val="single" w:sz="4" w:space="0" w:color="auto"/>
            </w:tcBorders>
          </w:tcPr>
          <w:p w14:paraId="23B5F0B2" w14:textId="77777777" w:rsidR="000A6013" w:rsidRPr="009424F7" w:rsidRDefault="000A6013" w:rsidP="000A6013">
            <w:pPr>
              <w:pStyle w:val="BodyText2"/>
              <w:rPr>
                <w:b/>
                <w:sz w:val="18"/>
              </w:rPr>
            </w:pPr>
          </w:p>
        </w:tc>
        <w:tc>
          <w:tcPr>
            <w:tcW w:w="1326" w:type="dxa"/>
            <w:tcBorders>
              <w:top w:val="single" w:sz="4" w:space="0" w:color="auto"/>
              <w:bottom w:val="single" w:sz="4" w:space="0" w:color="auto"/>
            </w:tcBorders>
          </w:tcPr>
          <w:p w14:paraId="15DF9C2B" w14:textId="77777777" w:rsidR="000A6013" w:rsidRPr="009424F7" w:rsidRDefault="000A6013" w:rsidP="000A6013">
            <w:pPr>
              <w:pStyle w:val="BodyText2"/>
              <w:rPr>
                <w:b/>
                <w:sz w:val="18"/>
              </w:rPr>
            </w:pPr>
          </w:p>
        </w:tc>
      </w:tr>
    </w:tbl>
    <w:p w14:paraId="71C8B097" w14:textId="77777777" w:rsidR="00C730E9" w:rsidRDefault="00C730E9">
      <w:pPr>
        <w:pStyle w:val="BodyText2"/>
        <w:rPr>
          <w:sz w:val="18"/>
        </w:rPr>
      </w:pPr>
    </w:p>
    <w:p w14:paraId="0D2D0F08" w14:textId="77777777" w:rsidR="0048429B" w:rsidRPr="00080D8D" w:rsidRDefault="0026086F" w:rsidP="00A00FD2">
      <w:pPr>
        <w:pStyle w:val="BodyText2"/>
        <w:rPr>
          <w:szCs w:val="20"/>
        </w:rPr>
      </w:pPr>
      <w:r w:rsidRPr="00080D8D">
        <w:rPr>
          <w:szCs w:val="20"/>
        </w:rPr>
        <w:t>Payables</w:t>
      </w:r>
      <w:r w:rsidR="0048429B" w:rsidRPr="00080D8D">
        <w:rPr>
          <w:szCs w:val="20"/>
        </w:rPr>
        <w:t xml:space="preserve"> are the amounts established as due at the </w:t>
      </w:r>
      <w:r w:rsidR="00F12BA4" w:rsidRPr="00080D8D">
        <w:rPr>
          <w:szCs w:val="20"/>
        </w:rPr>
        <w:t>Statement of Financial Position</w:t>
      </w:r>
      <w:r w:rsidR="0048429B" w:rsidRPr="00080D8D">
        <w:rPr>
          <w:szCs w:val="20"/>
        </w:rPr>
        <w:t xml:space="preserve"> date, but where payment is made subsequently.</w:t>
      </w:r>
    </w:p>
    <w:p w14:paraId="14A6539E" w14:textId="77777777" w:rsidR="0048429B" w:rsidRPr="0090651C" w:rsidRDefault="0048429B" w:rsidP="00A00FD2">
      <w:pPr>
        <w:pStyle w:val="BodyText2"/>
        <w:rPr>
          <w:szCs w:val="20"/>
        </w:rPr>
      </w:pPr>
    </w:p>
    <w:p w14:paraId="4BE2803B" w14:textId="77777777" w:rsidR="0048429B" w:rsidRPr="00080D8D" w:rsidRDefault="0048429B" w:rsidP="00A00FD2">
      <w:pPr>
        <w:pStyle w:val="BodyText2"/>
        <w:rPr>
          <w:szCs w:val="20"/>
        </w:rPr>
      </w:pPr>
      <w:r w:rsidRPr="00080D8D">
        <w:rPr>
          <w:szCs w:val="20"/>
        </w:rPr>
        <w:t xml:space="preserve">Accrued revenue liabilities are amounts repayable in relation to taxes licences or penalties where the amount of repayment has not been established at the </w:t>
      </w:r>
      <w:bookmarkStart w:id="0" w:name="OLE_LINK1"/>
      <w:bookmarkStart w:id="1" w:name="OLE_LINK2"/>
      <w:r w:rsidR="00F12BA4" w:rsidRPr="00080D8D">
        <w:rPr>
          <w:szCs w:val="20"/>
        </w:rPr>
        <w:t>Statement of Financial Position</w:t>
      </w:r>
      <w:bookmarkEnd w:id="0"/>
      <w:bookmarkEnd w:id="1"/>
      <w:r w:rsidR="00F12BA4" w:rsidRPr="00080D8D">
        <w:rPr>
          <w:szCs w:val="20"/>
        </w:rPr>
        <w:t xml:space="preserve"> </w:t>
      </w:r>
      <w:r w:rsidRPr="00080D8D">
        <w:rPr>
          <w:szCs w:val="20"/>
        </w:rPr>
        <w:t>date. The amounts are estimated using statistical models.</w:t>
      </w:r>
    </w:p>
    <w:p w14:paraId="4B5E3B3D" w14:textId="77777777" w:rsidR="0048429B" w:rsidRPr="00080D8D" w:rsidRDefault="0048429B" w:rsidP="00A00FD2">
      <w:pPr>
        <w:pStyle w:val="BodyText2"/>
        <w:rPr>
          <w:szCs w:val="20"/>
        </w:rPr>
      </w:pPr>
    </w:p>
    <w:p w14:paraId="79136AE6" w14:textId="77777777" w:rsidR="0048429B" w:rsidRPr="00080D8D" w:rsidRDefault="0048429B" w:rsidP="00A00FD2">
      <w:pPr>
        <w:pStyle w:val="BodyText2"/>
        <w:rPr>
          <w:szCs w:val="20"/>
        </w:rPr>
      </w:pPr>
      <w:r w:rsidRPr="00080D8D">
        <w:rPr>
          <w:szCs w:val="20"/>
        </w:rPr>
        <w:t>Deferred revenue includes taxation and licence fees paid in the current year that relate to future financial periods.</w:t>
      </w:r>
    </w:p>
    <w:p w14:paraId="78F8EE4A" w14:textId="77777777" w:rsidR="0048429B" w:rsidRDefault="0048429B">
      <w:pPr>
        <w:pStyle w:val="BodyText2"/>
      </w:pPr>
    </w:p>
    <w:p w14:paraId="00DA8D17" w14:textId="77777777" w:rsidR="0048429B" w:rsidRDefault="0048429B" w:rsidP="0048429B">
      <w:pPr>
        <w:pStyle w:val="yellownote"/>
        <w:numPr>
          <w:ilvl w:val="0"/>
          <w:numId w:val="20"/>
        </w:numPr>
        <w:tabs>
          <w:tab w:val="clear" w:pos="930"/>
          <w:tab w:val="num" w:pos="720"/>
        </w:tabs>
        <w:ind w:hanging="930"/>
      </w:pPr>
      <w:r>
        <w:t>Provisions for Liabilities</w:t>
      </w:r>
    </w:p>
    <w:p w14:paraId="5B6356BD" w14:textId="7F8BFA2D" w:rsidR="0048429B" w:rsidRPr="001C2463" w:rsidRDefault="0048429B">
      <w:pPr>
        <w:pStyle w:val="BodyText2"/>
        <w:rPr>
          <w:b/>
          <w:bCs/>
          <w:sz w:val="18"/>
        </w:rPr>
      </w:pPr>
      <w:r>
        <w:rPr>
          <w:sz w:val="18"/>
        </w:rPr>
        <w:tab/>
      </w:r>
      <w:r>
        <w:rPr>
          <w:sz w:val="18"/>
        </w:rPr>
        <w:tab/>
      </w:r>
      <w:r>
        <w:rPr>
          <w:sz w:val="18"/>
        </w:rPr>
        <w:tab/>
      </w:r>
      <w:r>
        <w:rPr>
          <w:sz w:val="18"/>
        </w:rPr>
        <w:tab/>
        <w:t xml:space="preserve">          </w:t>
      </w:r>
      <w:r>
        <w:rPr>
          <w:sz w:val="18"/>
        </w:rPr>
        <w:tab/>
        <w:t xml:space="preserve">   </w:t>
      </w:r>
      <w:r>
        <w:rPr>
          <w:sz w:val="18"/>
        </w:rPr>
        <w:tab/>
      </w:r>
      <w:r w:rsidR="00A00AD7" w:rsidRPr="001C2463">
        <w:rPr>
          <w:b/>
          <w:bCs/>
          <w:sz w:val="18"/>
        </w:rPr>
        <w:t>202X</w:t>
      </w:r>
      <w:r w:rsidRPr="001C2463">
        <w:rPr>
          <w:b/>
          <w:bCs/>
          <w:sz w:val="18"/>
        </w:rPr>
        <w:t>-</w:t>
      </w:r>
      <w:r w:rsidR="009154E1" w:rsidRPr="001C2463">
        <w:rPr>
          <w:b/>
          <w:bCs/>
          <w:sz w:val="18"/>
        </w:rPr>
        <w:t>2Y</w:t>
      </w:r>
      <w:r w:rsidRPr="001C2463">
        <w:rPr>
          <w:b/>
          <w:bCs/>
          <w:sz w:val="18"/>
        </w:rPr>
        <w:tab/>
      </w:r>
      <w:r w:rsidRPr="001C2463">
        <w:rPr>
          <w:b/>
          <w:bCs/>
          <w:sz w:val="18"/>
        </w:rPr>
        <w:tab/>
      </w:r>
      <w:r w:rsidRPr="001C2463">
        <w:rPr>
          <w:b/>
          <w:bCs/>
          <w:sz w:val="18"/>
        </w:rPr>
        <w:tab/>
      </w:r>
      <w:r w:rsidRPr="001C2463">
        <w:rPr>
          <w:b/>
          <w:bCs/>
          <w:sz w:val="18"/>
        </w:rPr>
        <w:tab/>
      </w:r>
      <w:r w:rsidR="00F178DE" w:rsidRPr="001C2463">
        <w:rPr>
          <w:b/>
          <w:bCs/>
          <w:sz w:val="18"/>
        </w:rPr>
        <w:t>202W</w:t>
      </w:r>
      <w:r w:rsidRPr="001C2463">
        <w:rPr>
          <w:b/>
          <w:bCs/>
          <w:sz w:val="18"/>
        </w:rPr>
        <w:t>-</w:t>
      </w:r>
      <w:r w:rsidR="00A00AD7" w:rsidRPr="001C2463">
        <w:rPr>
          <w:b/>
          <w:bCs/>
          <w:sz w:val="18"/>
        </w:rPr>
        <w:t>2X</w:t>
      </w:r>
    </w:p>
    <w:p w14:paraId="0D037106" w14:textId="77777777" w:rsidR="0048429B" w:rsidRPr="001C2463" w:rsidRDefault="00321E77">
      <w:pPr>
        <w:pStyle w:val="BodyText2"/>
        <w:rPr>
          <w:b/>
          <w:bCs/>
          <w:sz w:val="18"/>
        </w:rPr>
      </w:pPr>
      <w:r w:rsidRPr="001C2463">
        <w:rPr>
          <w:b/>
          <w:bCs/>
          <w:sz w:val="18"/>
        </w:rPr>
        <w:tab/>
      </w:r>
      <w:r w:rsidRPr="001C2463">
        <w:rPr>
          <w:b/>
          <w:bCs/>
          <w:sz w:val="18"/>
        </w:rPr>
        <w:tab/>
      </w:r>
      <w:r w:rsidRPr="001C2463">
        <w:rPr>
          <w:b/>
          <w:bCs/>
          <w:sz w:val="18"/>
        </w:rPr>
        <w:tab/>
      </w:r>
      <w:r w:rsidRPr="001C2463">
        <w:rPr>
          <w:b/>
          <w:bCs/>
          <w:sz w:val="18"/>
        </w:rPr>
        <w:tab/>
      </w:r>
      <w:r w:rsidRPr="001C2463">
        <w:rPr>
          <w:b/>
          <w:bCs/>
          <w:sz w:val="18"/>
        </w:rPr>
        <w:tab/>
      </w:r>
      <w:r w:rsidRPr="001C2463">
        <w:rPr>
          <w:b/>
          <w:bCs/>
          <w:sz w:val="18"/>
        </w:rPr>
        <w:tab/>
        <w:t>£000</w:t>
      </w:r>
      <w:r w:rsidRPr="001C2463">
        <w:rPr>
          <w:b/>
          <w:bCs/>
          <w:sz w:val="18"/>
        </w:rPr>
        <w:tab/>
      </w:r>
      <w:r w:rsidRPr="001C2463">
        <w:rPr>
          <w:b/>
          <w:bCs/>
          <w:sz w:val="18"/>
        </w:rPr>
        <w:tab/>
      </w:r>
      <w:r w:rsidRPr="001C2463">
        <w:rPr>
          <w:b/>
          <w:bCs/>
          <w:sz w:val="18"/>
        </w:rPr>
        <w:tab/>
      </w:r>
      <w:r w:rsidRPr="001C2463">
        <w:rPr>
          <w:b/>
          <w:bCs/>
          <w:sz w:val="18"/>
        </w:rPr>
        <w:tab/>
        <w:t>£000</w:t>
      </w:r>
    </w:p>
    <w:p w14:paraId="5813A262" w14:textId="77777777" w:rsidR="0048429B" w:rsidRDefault="0048429B">
      <w:pPr>
        <w:pStyle w:val="BodyText2"/>
        <w:rPr>
          <w:sz w:val="18"/>
        </w:rPr>
      </w:pPr>
      <w:r>
        <w:rPr>
          <w:sz w:val="18"/>
        </w:rPr>
        <w:t>Balance as at 1 April</w:t>
      </w:r>
    </w:p>
    <w:p w14:paraId="04497414" w14:textId="77777777" w:rsidR="0048429B" w:rsidRDefault="0048429B">
      <w:pPr>
        <w:pStyle w:val="BodyText2"/>
        <w:rPr>
          <w:sz w:val="18"/>
        </w:rPr>
      </w:pPr>
      <w:r>
        <w:rPr>
          <w:sz w:val="18"/>
        </w:rPr>
        <w:tab/>
      </w:r>
      <w:r>
        <w:rPr>
          <w:sz w:val="18"/>
        </w:rPr>
        <w:tab/>
      </w:r>
      <w:r>
        <w:rPr>
          <w:sz w:val="18"/>
        </w:rPr>
        <w:tab/>
        <w:t xml:space="preserve">     </w:t>
      </w:r>
    </w:p>
    <w:p w14:paraId="10F6DB04" w14:textId="77777777" w:rsidR="0048429B" w:rsidRDefault="0048429B">
      <w:pPr>
        <w:pStyle w:val="BodyText2"/>
        <w:rPr>
          <w:sz w:val="18"/>
        </w:rPr>
      </w:pPr>
      <w:r>
        <w:rPr>
          <w:sz w:val="18"/>
        </w:rPr>
        <w:t>Provided in the year</w:t>
      </w:r>
      <w:r>
        <w:rPr>
          <w:sz w:val="18"/>
        </w:rPr>
        <w:tab/>
      </w:r>
      <w:r>
        <w:rPr>
          <w:sz w:val="18"/>
        </w:rPr>
        <w:tab/>
      </w:r>
      <w:r>
        <w:rPr>
          <w:sz w:val="18"/>
        </w:rPr>
        <w:tab/>
      </w:r>
      <w:r>
        <w:rPr>
          <w:sz w:val="18"/>
        </w:rPr>
        <w:tab/>
        <w:t xml:space="preserve">       </w:t>
      </w:r>
    </w:p>
    <w:p w14:paraId="693CE152" w14:textId="77777777" w:rsidR="0048429B" w:rsidRDefault="0048429B">
      <w:pPr>
        <w:pStyle w:val="BodyText2"/>
        <w:rPr>
          <w:sz w:val="18"/>
        </w:rPr>
      </w:pPr>
    </w:p>
    <w:p w14:paraId="5F9D01D2" w14:textId="77777777" w:rsidR="0048429B" w:rsidRDefault="0048429B">
      <w:pPr>
        <w:pStyle w:val="BodyText2"/>
        <w:rPr>
          <w:sz w:val="18"/>
        </w:rPr>
      </w:pPr>
      <w:r>
        <w:rPr>
          <w:sz w:val="18"/>
        </w:rPr>
        <w:t>Provision utilised in the year</w:t>
      </w:r>
      <w:r>
        <w:rPr>
          <w:sz w:val="18"/>
        </w:rPr>
        <w:tab/>
      </w:r>
      <w:r>
        <w:rPr>
          <w:sz w:val="18"/>
        </w:rPr>
        <w:tab/>
        <w:t xml:space="preserve">        </w:t>
      </w:r>
      <w:r>
        <w:rPr>
          <w:sz w:val="18"/>
        </w:rPr>
        <w:tab/>
        <w:t xml:space="preserve">_______                                        </w:t>
      </w:r>
      <w:r>
        <w:rPr>
          <w:sz w:val="18"/>
        </w:rPr>
        <w:tab/>
        <w:t>_______</w:t>
      </w:r>
    </w:p>
    <w:p w14:paraId="255BB8DF" w14:textId="77777777" w:rsidR="0048429B" w:rsidRDefault="0048429B">
      <w:pPr>
        <w:pStyle w:val="BodyText2"/>
        <w:rPr>
          <w:sz w:val="18"/>
        </w:rPr>
      </w:pPr>
    </w:p>
    <w:p w14:paraId="4AD005D9" w14:textId="77777777" w:rsidR="0048429B" w:rsidRDefault="0048429B">
      <w:pPr>
        <w:pStyle w:val="BodyText2"/>
        <w:rPr>
          <w:sz w:val="18"/>
        </w:rPr>
      </w:pPr>
      <w:r w:rsidRPr="00321E77">
        <w:rPr>
          <w:b/>
          <w:sz w:val="18"/>
        </w:rPr>
        <w:t>Balance as at 31 March</w:t>
      </w:r>
      <w:r>
        <w:rPr>
          <w:sz w:val="18"/>
        </w:rPr>
        <w:tab/>
      </w:r>
      <w:r>
        <w:rPr>
          <w:sz w:val="18"/>
        </w:rPr>
        <w:tab/>
        <w:t xml:space="preserve">         </w:t>
      </w:r>
      <w:r>
        <w:rPr>
          <w:sz w:val="18"/>
        </w:rPr>
        <w:tab/>
        <w:t xml:space="preserve">   </w:t>
      </w:r>
      <w:r>
        <w:rPr>
          <w:sz w:val="18"/>
        </w:rPr>
        <w:tab/>
        <w:t>_______</w:t>
      </w:r>
      <w:r>
        <w:rPr>
          <w:sz w:val="18"/>
        </w:rPr>
        <w:tab/>
      </w:r>
      <w:r>
        <w:rPr>
          <w:sz w:val="18"/>
        </w:rPr>
        <w:tab/>
        <w:t xml:space="preserve">             </w:t>
      </w:r>
      <w:r>
        <w:rPr>
          <w:sz w:val="18"/>
        </w:rPr>
        <w:tab/>
      </w:r>
      <w:r>
        <w:rPr>
          <w:sz w:val="18"/>
        </w:rPr>
        <w:tab/>
        <w:t xml:space="preserve">_______     </w:t>
      </w:r>
    </w:p>
    <w:p w14:paraId="297D3092" w14:textId="77777777" w:rsidR="0048429B" w:rsidRDefault="0048429B">
      <w:pPr>
        <w:pStyle w:val="BodyText2"/>
        <w:rPr>
          <w:sz w:val="18"/>
        </w:rPr>
      </w:pPr>
    </w:p>
    <w:p w14:paraId="42BD299B" w14:textId="77777777" w:rsidR="0048429B" w:rsidRPr="00080D8D" w:rsidRDefault="00153DD0">
      <w:pPr>
        <w:pStyle w:val="BodyText2"/>
        <w:jc w:val="both"/>
        <w:rPr>
          <w:i/>
          <w:szCs w:val="20"/>
        </w:rPr>
      </w:pPr>
      <w:r w:rsidRPr="00080D8D">
        <w:rPr>
          <w:i/>
          <w:szCs w:val="20"/>
        </w:rPr>
        <w:t>Departments should include brief details of material provisions.</w:t>
      </w:r>
    </w:p>
    <w:p w14:paraId="73D25870" w14:textId="77777777" w:rsidR="0090651C" w:rsidRPr="00CC349E" w:rsidRDefault="0090651C">
      <w:pPr>
        <w:pStyle w:val="BodyText2"/>
        <w:jc w:val="both"/>
        <w:rPr>
          <w:sz w:val="18"/>
          <w:szCs w:val="18"/>
        </w:rPr>
      </w:pPr>
    </w:p>
    <w:p w14:paraId="6DF1ED9B" w14:textId="77777777" w:rsidR="0048429B" w:rsidRDefault="0048429B" w:rsidP="0048429B">
      <w:pPr>
        <w:pStyle w:val="yellownote"/>
        <w:numPr>
          <w:ilvl w:val="0"/>
          <w:numId w:val="20"/>
        </w:numPr>
        <w:tabs>
          <w:tab w:val="clear" w:pos="930"/>
          <w:tab w:val="num" w:pos="720"/>
        </w:tabs>
        <w:ind w:hanging="930"/>
      </w:pPr>
      <w:r>
        <w:t>Balance on the Consolidated Fund Account</w:t>
      </w:r>
    </w:p>
    <w:p w14:paraId="75354C64" w14:textId="77777777" w:rsidR="0048429B" w:rsidRDefault="0048429B">
      <w:pPr>
        <w:pStyle w:val="BodyText2"/>
        <w:rPr>
          <w:sz w:val="18"/>
        </w:rPr>
      </w:pPr>
    </w:p>
    <w:p w14:paraId="18C0868D" w14:textId="4C7E7A7C" w:rsidR="0048429B" w:rsidRPr="001C2463" w:rsidRDefault="0048429B">
      <w:pPr>
        <w:pStyle w:val="BodyText2"/>
        <w:rPr>
          <w:b/>
          <w:bCs/>
          <w:sz w:val="18"/>
        </w:rPr>
      </w:pPr>
      <w:r>
        <w:rPr>
          <w:sz w:val="18"/>
        </w:rPr>
        <w:tab/>
      </w:r>
      <w:r>
        <w:rPr>
          <w:sz w:val="18"/>
        </w:rPr>
        <w:tab/>
      </w:r>
      <w:r>
        <w:rPr>
          <w:sz w:val="18"/>
        </w:rPr>
        <w:tab/>
      </w:r>
      <w:r>
        <w:rPr>
          <w:sz w:val="18"/>
        </w:rPr>
        <w:tab/>
      </w:r>
      <w:r>
        <w:rPr>
          <w:sz w:val="18"/>
        </w:rPr>
        <w:tab/>
        <w:t xml:space="preserve">  </w:t>
      </w:r>
      <w:r>
        <w:rPr>
          <w:sz w:val="18"/>
        </w:rPr>
        <w:tab/>
      </w:r>
      <w:r w:rsidR="00A00AD7" w:rsidRPr="001C2463">
        <w:rPr>
          <w:b/>
          <w:bCs/>
          <w:sz w:val="18"/>
        </w:rPr>
        <w:t>202X</w:t>
      </w:r>
      <w:r w:rsidRPr="001C2463">
        <w:rPr>
          <w:b/>
          <w:bCs/>
          <w:sz w:val="18"/>
        </w:rPr>
        <w:t>-</w:t>
      </w:r>
      <w:r w:rsidR="009154E1" w:rsidRPr="001C2463">
        <w:rPr>
          <w:b/>
          <w:bCs/>
          <w:sz w:val="18"/>
        </w:rPr>
        <w:t>2Y</w:t>
      </w:r>
      <w:r w:rsidRPr="001C2463">
        <w:rPr>
          <w:b/>
          <w:bCs/>
          <w:sz w:val="18"/>
        </w:rPr>
        <w:tab/>
      </w:r>
      <w:r w:rsidRPr="001C2463">
        <w:rPr>
          <w:b/>
          <w:bCs/>
          <w:sz w:val="18"/>
        </w:rPr>
        <w:tab/>
        <w:t xml:space="preserve"> </w:t>
      </w:r>
      <w:r w:rsidRPr="001C2463">
        <w:rPr>
          <w:b/>
          <w:bCs/>
          <w:sz w:val="18"/>
        </w:rPr>
        <w:tab/>
      </w:r>
      <w:r w:rsidRPr="001C2463">
        <w:rPr>
          <w:b/>
          <w:bCs/>
          <w:sz w:val="18"/>
        </w:rPr>
        <w:tab/>
      </w:r>
      <w:r w:rsidR="00F178DE" w:rsidRPr="001C2463">
        <w:rPr>
          <w:b/>
          <w:bCs/>
          <w:sz w:val="18"/>
        </w:rPr>
        <w:t>202W</w:t>
      </w:r>
      <w:r w:rsidRPr="001C2463">
        <w:rPr>
          <w:b/>
          <w:bCs/>
          <w:sz w:val="18"/>
        </w:rPr>
        <w:t>-</w:t>
      </w:r>
      <w:r w:rsidR="00A00AD7" w:rsidRPr="001C2463">
        <w:rPr>
          <w:b/>
          <w:bCs/>
          <w:sz w:val="18"/>
        </w:rPr>
        <w:t>2X</w:t>
      </w:r>
    </w:p>
    <w:p w14:paraId="2CF68A31" w14:textId="77777777" w:rsidR="0048429B" w:rsidRPr="001C2463" w:rsidRDefault="00321E77">
      <w:pPr>
        <w:pStyle w:val="BodyText2"/>
        <w:rPr>
          <w:b/>
          <w:bCs/>
          <w:sz w:val="18"/>
        </w:rPr>
      </w:pPr>
      <w:r w:rsidRPr="001C2463">
        <w:rPr>
          <w:b/>
          <w:bCs/>
          <w:sz w:val="18"/>
        </w:rPr>
        <w:tab/>
      </w:r>
      <w:r w:rsidRPr="001C2463">
        <w:rPr>
          <w:b/>
          <w:bCs/>
          <w:sz w:val="18"/>
        </w:rPr>
        <w:tab/>
      </w:r>
      <w:r w:rsidRPr="001C2463">
        <w:rPr>
          <w:b/>
          <w:bCs/>
          <w:sz w:val="18"/>
        </w:rPr>
        <w:tab/>
      </w:r>
      <w:r w:rsidRPr="001C2463">
        <w:rPr>
          <w:b/>
          <w:bCs/>
          <w:sz w:val="18"/>
        </w:rPr>
        <w:tab/>
      </w:r>
      <w:r w:rsidRPr="001C2463">
        <w:rPr>
          <w:b/>
          <w:bCs/>
          <w:sz w:val="18"/>
        </w:rPr>
        <w:tab/>
      </w:r>
      <w:r w:rsidRPr="001C2463">
        <w:rPr>
          <w:b/>
          <w:bCs/>
          <w:sz w:val="18"/>
        </w:rPr>
        <w:tab/>
        <w:t>£000</w:t>
      </w:r>
      <w:r w:rsidRPr="001C2463">
        <w:rPr>
          <w:b/>
          <w:bCs/>
          <w:sz w:val="18"/>
        </w:rPr>
        <w:tab/>
      </w:r>
      <w:r w:rsidRPr="001C2463">
        <w:rPr>
          <w:b/>
          <w:bCs/>
          <w:sz w:val="18"/>
        </w:rPr>
        <w:tab/>
      </w:r>
      <w:r w:rsidRPr="001C2463">
        <w:rPr>
          <w:b/>
          <w:bCs/>
          <w:sz w:val="18"/>
        </w:rPr>
        <w:tab/>
      </w:r>
      <w:r w:rsidRPr="001C2463">
        <w:rPr>
          <w:b/>
          <w:bCs/>
          <w:sz w:val="18"/>
        </w:rPr>
        <w:tab/>
        <w:t>£000</w:t>
      </w:r>
    </w:p>
    <w:p w14:paraId="092051C5" w14:textId="77777777" w:rsidR="0048429B" w:rsidRDefault="0048429B">
      <w:pPr>
        <w:pStyle w:val="BodyText2"/>
        <w:rPr>
          <w:i/>
          <w:sz w:val="16"/>
        </w:rPr>
      </w:pPr>
      <w:r>
        <w:rPr>
          <w:sz w:val="18"/>
        </w:rPr>
        <w:t>Balance on Consolidated Fund Account</w:t>
      </w:r>
      <w:r>
        <w:rPr>
          <w:sz w:val="18"/>
        </w:rPr>
        <w:tab/>
      </w:r>
      <w:r>
        <w:rPr>
          <w:sz w:val="18"/>
        </w:rPr>
        <w:tab/>
        <w:t>A</w:t>
      </w:r>
      <w:r>
        <w:rPr>
          <w:i/>
          <w:sz w:val="16"/>
        </w:rPr>
        <w:t xml:space="preserve">ppears in the Statement </w:t>
      </w:r>
      <w:r w:rsidR="00B87479">
        <w:rPr>
          <w:i/>
          <w:sz w:val="16"/>
        </w:rPr>
        <w:t>of Financial Position</w:t>
      </w:r>
    </w:p>
    <w:p w14:paraId="37EDAF7C" w14:textId="77777777" w:rsidR="0048429B" w:rsidRDefault="0048429B">
      <w:pPr>
        <w:pStyle w:val="BodyText2"/>
        <w:rPr>
          <w:i/>
          <w:sz w:val="16"/>
        </w:rPr>
      </w:pPr>
      <w:r>
        <w:rPr>
          <w:sz w:val="18"/>
        </w:rPr>
        <w:t>as at 1 April</w:t>
      </w:r>
      <w:r>
        <w:rPr>
          <w:sz w:val="18"/>
        </w:rPr>
        <w:tab/>
      </w:r>
      <w:r>
        <w:rPr>
          <w:sz w:val="18"/>
        </w:rPr>
        <w:tab/>
      </w:r>
      <w:r>
        <w:rPr>
          <w:sz w:val="18"/>
        </w:rPr>
        <w:tab/>
      </w:r>
      <w:r>
        <w:rPr>
          <w:sz w:val="18"/>
        </w:rPr>
        <w:tab/>
      </w:r>
      <w:r>
        <w:rPr>
          <w:sz w:val="18"/>
        </w:rPr>
        <w:tab/>
      </w:r>
    </w:p>
    <w:p w14:paraId="3471F560" w14:textId="77777777" w:rsidR="0048429B" w:rsidRDefault="0048429B">
      <w:pPr>
        <w:pStyle w:val="BodyText2"/>
        <w:rPr>
          <w:sz w:val="18"/>
        </w:rPr>
      </w:pPr>
    </w:p>
    <w:p w14:paraId="12DF28BD" w14:textId="77777777" w:rsidR="0048429B" w:rsidRDefault="0048429B">
      <w:pPr>
        <w:pStyle w:val="BodyText2"/>
        <w:rPr>
          <w:sz w:val="18"/>
        </w:rPr>
      </w:pPr>
      <w:r>
        <w:rPr>
          <w:sz w:val="18"/>
        </w:rPr>
        <w:tab/>
      </w:r>
      <w:r>
        <w:rPr>
          <w:sz w:val="18"/>
        </w:rPr>
        <w:tab/>
      </w:r>
      <w:r>
        <w:rPr>
          <w:sz w:val="18"/>
        </w:rPr>
        <w:tab/>
      </w:r>
      <w:r>
        <w:rPr>
          <w:sz w:val="18"/>
        </w:rPr>
        <w:tab/>
        <w:t xml:space="preserve">    </w:t>
      </w:r>
    </w:p>
    <w:p w14:paraId="162A8B5E" w14:textId="77777777" w:rsidR="0048429B" w:rsidRDefault="0048429B">
      <w:pPr>
        <w:pStyle w:val="BodyText2"/>
        <w:rPr>
          <w:i/>
          <w:sz w:val="16"/>
        </w:rPr>
      </w:pPr>
      <w:r>
        <w:rPr>
          <w:sz w:val="18"/>
        </w:rPr>
        <w:t>Net revenue for the Consolidated Fund</w:t>
      </w:r>
      <w:r>
        <w:rPr>
          <w:sz w:val="18"/>
        </w:rPr>
        <w:tab/>
      </w:r>
      <w:r>
        <w:rPr>
          <w:sz w:val="18"/>
        </w:rPr>
        <w:tab/>
      </w:r>
      <w:r>
        <w:rPr>
          <w:i/>
          <w:sz w:val="16"/>
        </w:rPr>
        <w:t xml:space="preserve">Should be the same as the first line of Note A to the Statement </w:t>
      </w:r>
    </w:p>
    <w:p w14:paraId="79314B2B" w14:textId="77777777" w:rsidR="0048429B" w:rsidRDefault="0048429B">
      <w:pPr>
        <w:pStyle w:val="BodyText2"/>
        <w:ind w:left="3600" w:firstLine="720"/>
        <w:rPr>
          <w:sz w:val="18"/>
        </w:rPr>
      </w:pPr>
      <w:r>
        <w:rPr>
          <w:i/>
          <w:sz w:val="16"/>
        </w:rPr>
        <w:t>of Cash Flows</w:t>
      </w:r>
    </w:p>
    <w:p w14:paraId="731DAF66" w14:textId="77777777" w:rsidR="0048429B" w:rsidRDefault="0048429B">
      <w:pPr>
        <w:pStyle w:val="BodyText2"/>
        <w:rPr>
          <w:i/>
          <w:sz w:val="16"/>
        </w:rPr>
      </w:pPr>
      <w:r>
        <w:rPr>
          <w:sz w:val="18"/>
        </w:rPr>
        <w:t>Less amount paid to the Consolidated</w:t>
      </w:r>
      <w:r>
        <w:rPr>
          <w:sz w:val="18"/>
        </w:rPr>
        <w:tab/>
      </w:r>
      <w:r>
        <w:rPr>
          <w:sz w:val="18"/>
        </w:rPr>
        <w:tab/>
      </w:r>
      <w:r>
        <w:rPr>
          <w:i/>
          <w:sz w:val="16"/>
        </w:rPr>
        <w:t xml:space="preserve">Should be the same as the second line of the Statement </w:t>
      </w:r>
    </w:p>
    <w:p w14:paraId="54DEC2C8" w14:textId="77777777" w:rsidR="0048429B" w:rsidRDefault="0048429B">
      <w:pPr>
        <w:pStyle w:val="BodyText2"/>
        <w:rPr>
          <w:sz w:val="18"/>
        </w:rPr>
      </w:pPr>
      <w:r>
        <w:rPr>
          <w:sz w:val="18"/>
        </w:rPr>
        <w:t>Fund</w:t>
      </w:r>
      <w:r>
        <w:rPr>
          <w:i/>
          <w:sz w:val="16"/>
        </w:rPr>
        <w:t xml:space="preserve"> </w:t>
      </w:r>
      <w:r>
        <w:rPr>
          <w:i/>
          <w:sz w:val="16"/>
        </w:rPr>
        <w:tab/>
      </w:r>
      <w:r>
        <w:rPr>
          <w:i/>
          <w:sz w:val="16"/>
        </w:rPr>
        <w:tab/>
      </w:r>
      <w:r>
        <w:rPr>
          <w:i/>
          <w:sz w:val="16"/>
        </w:rPr>
        <w:tab/>
      </w:r>
      <w:r>
        <w:rPr>
          <w:i/>
          <w:sz w:val="16"/>
        </w:rPr>
        <w:tab/>
      </w:r>
      <w:r>
        <w:rPr>
          <w:i/>
          <w:sz w:val="16"/>
        </w:rPr>
        <w:tab/>
      </w:r>
      <w:r>
        <w:rPr>
          <w:i/>
          <w:sz w:val="16"/>
        </w:rPr>
        <w:tab/>
        <w:t>of Cash Flows</w:t>
      </w:r>
      <w:r>
        <w:rPr>
          <w:sz w:val="18"/>
        </w:rPr>
        <w:t xml:space="preserve">     </w:t>
      </w:r>
    </w:p>
    <w:p w14:paraId="00E34DB3" w14:textId="77777777" w:rsidR="0048429B" w:rsidRDefault="0048429B">
      <w:pPr>
        <w:pStyle w:val="BodyText2"/>
        <w:rPr>
          <w:sz w:val="18"/>
        </w:rPr>
      </w:pPr>
    </w:p>
    <w:p w14:paraId="2B2873BE" w14:textId="77777777" w:rsidR="0048429B" w:rsidRDefault="0048429B">
      <w:pPr>
        <w:pStyle w:val="BodyText2"/>
        <w:rPr>
          <w:sz w:val="18"/>
        </w:rPr>
      </w:pPr>
      <w:r>
        <w:rPr>
          <w:sz w:val="18"/>
        </w:rPr>
        <w:tab/>
      </w:r>
      <w:r>
        <w:rPr>
          <w:sz w:val="18"/>
        </w:rPr>
        <w:tab/>
      </w:r>
      <w:r>
        <w:rPr>
          <w:sz w:val="18"/>
        </w:rPr>
        <w:tab/>
      </w:r>
      <w:r>
        <w:rPr>
          <w:sz w:val="18"/>
        </w:rPr>
        <w:tab/>
      </w:r>
      <w:r>
        <w:rPr>
          <w:sz w:val="18"/>
        </w:rPr>
        <w:tab/>
      </w:r>
      <w:r>
        <w:rPr>
          <w:sz w:val="18"/>
        </w:rPr>
        <w:tab/>
        <w:t>_______</w:t>
      </w:r>
      <w:r>
        <w:rPr>
          <w:sz w:val="18"/>
        </w:rPr>
        <w:tab/>
      </w:r>
      <w:r>
        <w:rPr>
          <w:sz w:val="18"/>
        </w:rPr>
        <w:tab/>
      </w:r>
      <w:r>
        <w:rPr>
          <w:sz w:val="18"/>
        </w:rPr>
        <w:tab/>
      </w:r>
      <w:r>
        <w:rPr>
          <w:sz w:val="18"/>
        </w:rPr>
        <w:tab/>
        <w:t>_______</w:t>
      </w:r>
    </w:p>
    <w:p w14:paraId="49ECFDD7" w14:textId="77777777" w:rsidR="0048429B" w:rsidRDefault="0048429B">
      <w:pPr>
        <w:pStyle w:val="BodyText2"/>
        <w:rPr>
          <w:sz w:val="18"/>
        </w:rPr>
      </w:pPr>
      <w:r w:rsidRPr="00321E77">
        <w:rPr>
          <w:b/>
          <w:sz w:val="18"/>
        </w:rPr>
        <w:t>Balance on Consolidated Fund Account</w:t>
      </w:r>
      <w:r>
        <w:rPr>
          <w:sz w:val="18"/>
        </w:rPr>
        <w:tab/>
      </w:r>
      <w:r>
        <w:rPr>
          <w:sz w:val="18"/>
        </w:rPr>
        <w:tab/>
      </w:r>
      <w:r>
        <w:rPr>
          <w:i/>
          <w:sz w:val="16"/>
        </w:rPr>
        <w:t>These totals appear in the Statement of Financial Position</w:t>
      </w:r>
      <w:r>
        <w:rPr>
          <w:sz w:val="18"/>
        </w:rPr>
        <w:t xml:space="preserve">     </w:t>
      </w:r>
    </w:p>
    <w:p w14:paraId="23D300D4" w14:textId="77777777" w:rsidR="0048429B" w:rsidRPr="00321E77" w:rsidRDefault="0048429B">
      <w:pPr>
        <w:pStyle w:val="BodyText2"/>
        <w:rPr>
          <w:b/>
          <w:sz w:val="18"/>
        </w:rPr>
      </w:pPr>
      <w:r w:rsidRPr="00321E77">
        <w:rPr>
          <w:b/>
          <w:sz w:val="18"/>
        </w:rPr>
        <w:t>as at 31 March</w:t>
      </w:r>
      <w:r w:rsidRPr="00321E77">
        <w:rPr>
          <w:b/>
          <w:sz w:val="18"/>
        </w:rPr>
        <w:tab/>
      </w:r>
      <w:r w:rsidRPr="00321E77">
        <w:rPr>
          <w:b/>
          <w:sz w:val="18"/>
        </w:rPr>
        <w:tab/>
      </w:r>
      <w:r w:rsidRPr="00321E77">
        <w:rPr>
          <w:b/>
          <w:sz w:val="18"/>
        </w:rPr>
        <w:tab/>
      </w:r>
      <w:r w:rsidRPr="00321E77">
        <w:rPr>
          <w:b/>
          <w:sz w:val="18"/>
        </w:rPr>
        <w:tab/>
      </w:r>
    </w:p>
    <w:p w14:paraId="70D38D65" w14:textId="77777777" w:rsidR="0048429B" w:rsidRDefault="0048429B">
      <w:pPr>
        <w:pStyle w:val="BodyText2"/>
        <w:ind w:left="3600" w:firstLine="720"/>
        <w:rPr>
          <w:sz w:val="18"/>
        </w:rPr>
      </w:pPr>
      <w:r>
        <w:rPr>
          <w:sz w:val="18"/>
        </w:rPr>
        <w:t xml:space="preserve">_______  </w:t>
      </w:r>
      <w:r>
        <w:rPr>
          <w:sz w:val="18"/>
        </w:rPr>
        <w:tab/>
      </w:r>
      <w:r>
        <w:rPr>
          <w:sz w:val="18"/>
        </w:rPr>
        <w:tab/>
        <w:t xml:space="preserve">              _______</w:t>
      </w:r>
    </w:p>
    <w:p w14:paraId="7EE4475C" w14:textId="77777777" w:rsidR="0048429B" w:rsidRDefault="0048429B">
      <w:pPr>
        <w:pStyle w:val="BodyText2"/>
        <w:rPr>
          <w:sz w:val="18"/>
        </w:rPr>
      </w:pPr>
      <w:r>
        <w:rPr>
          <w:sz w:val="18"/>
        </w:rPr>
        <w:t xml:space="preserve"> </w:t>
      </w:r>
    </w:p>
    <w:p w14:paraId="16929560" w14:textId="77777777" w:rsidR="0048429B" w:rsidRDefault="0048429B">
      <w:pPr>
        <w:pStyle w:val="BodyText2"/>
        <w:rPr>
          <w:sz w:val="18"/>
        </w:rPr>
      </w:pPr>
    </w:p>
    <w:p w14:paraId="10794E95" w14:textId="77777777" w:rsidR="0048429B" w:rsidRDefault="0048429B">
      <w:pPr>
        <w:pStyle w:val="BodyText2"/>
        <w:ind w:left="2160"/>
      </w:pPr>
      <w:r>
        <w:rPr>
          <w:sz w:val="18"/>
        </w:rPr>
        <w:t xml:space="preserve">      </w:t>
      </w:r>
    </w:p>
    <w:p w14:paraId="18C86147" w14:textId="77777777" w:rsidR="0048429B" w:rsidRDefault="0048429B">
      <w:pPr>
        <w:pStyle w:val="BodyText2"/>
        <w:ind w:left="2160"/>
      </w:pPr>
    </w:p>
    <w:p w14:paraId="5A48AEA4" w14:textId="77777777" w:rsidR="0048429B" w:rsidRDefault="0048429B">
      <w:pPr>
        <w:pStyle w:val="BodyText2"/>
        <w:ind w:left="2160"/>
      </w:pPr>
    </w:p>
    <w:p w14:paraId="3160BF37" w14:textId="77777777" w:rsidR="0048429B" w:rsidRDefault="0048429B">
      <w:pPr>
        <w:pStyle w:val="BodyText2"/>
        <w:ind w:left="2160"/>
      </w:pPr>
    </w:p>
    <w:p w14:paraId="67948190" w14:textId="77777777" w:rsidR="0048429B" w:rsidRDefault="0048429B">
      <w:pPr>
        <w:pStyle w:val="BodyText2"/>
        <w:ind w:left="2160"/>
      </w:pPr>
      <w:r>
        <w:tab/>
      </w:r>
      <w:r>
        <w:tab/>
      </w:r>
      <w:r>
        <w:tab/>
      </w:r>
      <w:r>
        <w:tab/>
      </w:r>
      <w:r>
        <w:tab/>
      </w:r>
    </w:p>
    <w:p w14:paraId="473B5052" w14:textId="77777777" w:rsidR="0048429B" w:rsidRDefault="0048429B">
      <w:pPr>
        <w:pStyle w:val="BodyText2"/>
      </w:pPr>
    </w:p>
    <w:p w14:paraId="49853FEB" w14:textId="77777777" w:rsidR="0048429B" w:rsidRDefault="0048429B">
      <w:pPr>
        <w:pStyle w:val="BodyText2"/>
      </w:pPr>
    </w:p>
    <w:p w14:paraId="17F1E3F4" w14:textId="77777777" w:rsidR="0048429B" w:rsidRDefault="0048429B">
      <w:pPr>
        <w:pStyle w:val="BodyText2"/>
      </w:pPr>
    </w:p>
    <w:p w14:paraId="35C2C95B" w14:textId="77777777" w:rsidR="0048429B" w:rsidRDefault="0048429B">
      <w:pPr>
        <w:pStyle w:val="BodyText2"/>
      </w:pPr>
    </w:p>
    <w:p w14:paraId="0CB36700" w14:textId="77777777" w:rsidR="0048429B" w:rsidRDefault="0048429B">
      <w:pPr>
        <w:pStyle w:val="BodyText2"/>
      </w:pPr>
    </w:p>
    <w:p w14:paraId="598334A7" w14:textId="77777777" w:rsidR="0048429B" w:rsidRDefault="0048429B">
      <w:pPr>
        <w:pStyle w:val="BodyText2"/>
      </w:pPr>
    </w:p>
    <w:p w14:paraId="1987D9B7" w14:textId="77777777" w:rsidR="0048429B" w:rsidRDefault="0048429B">
      <w:pPr>
        <w:pStyle w:val="tableheading"/>
        <w:spacing w:before="60" w:after="60"/>
        <w:jc w:val="left"/>
      </w:pPr>
    </w:p>
    <w:sectPr w:rsidR="0048429B" w:rsidSect="00530A28">
      <w:footerReference w:type="default" r:id="rId1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15FE" w14:textId="77777777" w:rsidR="000B0C0D" w:rsidRDefault="000B0C0D">
      <w:r>
        <w:separator/>
      </w:r>
    </w:p>
  </w:endnote>
  <w:endnote w:type="continuationSeparator" w:id="0">
    <w:p w14:paraId="22150EE7" w14:textId="77777777" w:rsidR="000B0C0D" w:rsidRDefault="000B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3908" w14:textId="77777777" w:rsidR="00B20658" w:rsidRDefault="00B20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14DD" w14:textId="0ABB4DC7" w:rsidR="00B87479" w:rsidRDefault="00B87479">
    <w:pPr>
      <w:pStyle w:val="runninghead"/>
    </w:pPr>
    <w:r>
      <w:tab/>
    </w:r>
    <w:r w:rsidR="00282AA0">
      <w:fldChar w:fldCharType="begin"/>
    </w:r>
    <w:r w:rsidR="002303FA">
      <w:instrText xml:space="preserve"> PAGE  \* MERGEFORMAT </w:instrText>
    </w:r>
    <w:r w:rsidR="00282AA0">
      <w:fldChar w:fldCharType="separate"/>
    </w:r>
    <w:r w:rsidR="005D5C01">
      <w:rPr>
        <w:noProof/>
      </w:rPr>
      <w:t>2</w:t>
    </w:r>
    <w:r w:rsidR="00282AA0">
      <w:rPr>
        <w:noProof/>
      </w:rPr>
      <w:fldChar w:fldCharType="end"/>
    </w:r>
  </w:p>
  <w:p w14:paraId="50F53F58" w14:textId="77777777" w:rsidR="00B87479" w:rsidRDefault="00B874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17BE" w14:textId="77777777" w:rsidR="00B20658" w:rsidRDefault="00B206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621"/>
      <w:gridCol w:w="4621"/>
    </w:tblGrid>
    <w:tr w:rsidR="00B87479" w14:paraId="14BF71C4" w14:textId="77777777" w:rsidTr="00C3408E">
      <w:trPr>
        <w:tblHeader/>
      </w:trPr>
      <w:tc>
        <w:tcPr>
          <w:tcW w:w="4621" w:type="dxa"/>
        </w:tcPr>
        <w:p w14:paraId="75782B4B" w14:textId="000B12D4" w:rsidR="00B87479" w:rsidRDefault="00B87479" w:rsidP="00A06186">
          <w:pPr>
            <w:pStyle w:val="runninghead"/>
            <w:rPr>
              <w:sz w:val="16"/>
            </w:rPr>
          </w:pPr>
          <w:r>
            <w:rPr>
              <w:sz w:val="16"/>
            </w:rPr>
            <w:t xml:space="preserve">The notes on pages aa to </w:t>
          </w:r>
          <w:proofErr w:type="spellStart"/>
          <w:r>
            <w:rPr>
              <w:sz w:val="16"/>
            </w:rPr>
            <w:t>zz</w:t>
          </w:r>
          <w:proofErr w:type="spellEnd"/>
          <w:r>
            <w:rPr>
              <w:sz w:val="16"/>
            </w:rPr>
            <w:t xml:space="preserve"> form part of </w:t>
          </w:r>
          <w:r w:rsidR="00A06186">
            <w:rPr>
              <w:sz w:val="16"/>
            </w:rPr>
            <w:t>this statement</w:t>
          </w:r>
          <w:r>
            <w:tab/>
          </w:r>
        </w:p>
      </w:tc>
      <w:tc>
        <w:tcPr>
          <w:tcW w:w="4621" w:type="dxa"/>
        </w:tcPr>
        <w:p w14:paraId="1E21E0F2" w14:textId="2D74F460" w:rsidR="00B87479" w:rsidRPr="00E36C15" w:rsidRDefault="00282AA0" w:rsidP="00E36C15">
          <w:pPr>
            <w:pStyle w:val="runninghead"/>
            <w:rPr>
              <w:szCs w:val="20"/>
            </w:rPr>
          </w:pPr>
          <w:r w:rsidRPr="00E36C15">
            <w:rPr>
              <w:szCs w:val="20"/>
            </w:rPr>
            <w:fldChar w:fldCharType="begin"/>
          </w:r>
          <w:r w:rsidR="00B87479" w:rsidRPr="00E36C15">
            <w:rPr>
              <w:szCs w:val="20"/>
            </w:rPr>
            <w:instrText xml:space="preserve"> PAGE  \* MERGEFORMAT </w:instrText>
          </w:r>
          <w:r w:rsidRPr="00E36C15">
            <w:rPr>
              <w:szCs w:val="20"/>
            </w:rPr>
            <w:fldChar w:fldCharType="separate"/>
          </w:r>
          <w:r w:rsidR="005D5C01">
            <w:rPr>
              <w:noProof/>
              <w:szCs w:val="20"/>
            </w:rPr>
            <w:t>5</w:t>
          </w:r>
          <w:r w:rsidRPr="00E36C15">
            <w:rPr>
              <w:szCs w:val="20"/>
            </w:rPr>
            <w:fldChar w:fldCharType="end"/>
          </w:r>
        </w:p>
      </w:tc>
    </w:tr>
  </w:tbl>
  <w:p w14:paraId="0F7C3B7B" w14:textId="77777777" w:rsidR="00B87479" w:rsidRDefault="00B87479">
    <w:pPr>
      <w:pStyle w:val="runninghead"/>
      <w:rPr>
        <w:sz w:val="16"/>
      </w:rPr>
    </w:pPr>
  </w:p>
  <w:p w14:paraId="2C0297E8" w14:textId="77777777" w:rsidR="00B87479" w:rsidRDefault="00B87479">
    <w:pPr>
      <w:pStyle w:val="runninghead"/>
      <w:jc w:val="center"/>
      <w:rPr>
        <w:b/>
        <w:bCs/>
      </w:rPr>
    </w:pPr>
  </w:p>
  <w:p w14:paraId="7A8A57EC" w14:textId="77777777" w:rsidR="00B87479" w:rsidRDefault="00B87479">
    <w:pPr>
      <w:pStyle w:val="runninghead"/>
      <w:jc w:val="righ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856"/>
      <w:gridCol w:w="4504"/>
    </w:tblGrid>
    <w:tr w:rsidR="00B87479" w14:paraId="736E6394" w14:textId="77777777" w:rsidTr="00C3408E">
      <w:trPr>
        <w:tblHeader/>
      </w:trPr>
      <w:tc>
        <w:tcPr>
          <w:tcW w:w="4621" w:type="dxa"/>
        </w:tcPr>
        <w:p w14:paraId="6D414BB9" w14:textId="77777777" w:rsidR="00B87479" w:rsidRDefault="00B87479">
          <w:pPr>
            <w:pStyle w:val="runninghead"/>
            <w:rPr>
              <w:sz w:val="16"/>
            </w:rPr>
          </w:pPr>
          <w:r>
            <w:tab/>
          </w:r>
        </w:p>
      </w:tc>
      <w:tc>
        <w:tcPr>
          <w:tcW w:w="4621" w:type="dxa"/>
        </w:tcPr>
        <w:p w14:paraId="7D02E73F" w14:textId="17E87F7F" w:rsidR="00B87479" w:rsidRPr="00E36C15" w:rsidRDefault="00282AA0" w:rsidP="00E36C15">
          <w:pPr>
            <w:pStyle w:val="runninghead"/>
            <w:rPr>
              <w:szCs w:val="20"/>
            </w:rPr>
          </w:pPr>
          <w:r w:rsidRPr="00E36C15">
            <w:rPr>
              <w:szCs w:val="20"/>
            </w:rPr>
            <w:fldChar w:fldCharType="begin"/>
          </w:r>
          <w:r w:rsidR="00B87479" w:rsidRPr="00E36C15">
            <w:rPr>
              <w:szCs w:val="20"/>
            </w:rPr>
            <w:instrText xml:space="preserve"> PAGE  \* MERGEFORMAT </w:instrText>
          </w:r>
          <w:r w:rsidRPr="00E36C15">
            <w:rPr>
              <w:szCs w:val="20"/>
            </w:rPr>
            <w:fldChar w:fldCharType="separate"/>
          </w:r>
          <w:r w:rsidR="005D5C01">
            <w:rPr>
              <w:noProof/>
              <w:szCs w:val="20"/>
            </w:rPr>
            <w:t>9</w:t>
          </w:r>
          <w:r w:rsidRPr="00E36C15">
            <w:rPr>
              <w:szCs w:val="20"/>
            </w:rPr>
            <w:fldChar w:fldCharType="end"/>
          </w:r>
        </w:p>
      </w:tc>
    </w:tr>
  </w:tbl>
  <w:p w14:paraId="6CEF232B" w14:textId="77777777" w:rsidR="00B87479" w:rsidRDefault="00B87479">
    <w:pPr>
      <w:pStyle w:val="runninghead"/>
      <w:rPr>
        <w:sz w:val="16"/>
      </w:rPr>
    </w:pPr>
  </w:p>
  <w:p w14:paraId="2D2512F2" w14:textId="77777777" w:rsidR="00B87479" w:rsidRDefault="00B87479">
    <w:pPr>
      <w:pStyle w:val="runninghead"/>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9E36" w14:textId="77777777" w:rsidR="000B0C0D" w:rsidRDefault="000B0C0D">
      <w:r>
        <w:separator/>
      </w:r>
    </w:p>
  </w:footnote>
  <w:footnote w:type="continuationSeparator" w:id="0">
    <w:p w14:paraId="7B725997" w14:textId="77777777" w:rsidR="000B0C0D" w:rsidRDefault="000B0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28EC" w14:textId="77777777" w:rsidR="00B20658" w:rsidRDefault="00B20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535"/>
      <w:gridCol w:w="7825"/>
    </w:tblGrid>
    <w:tr w:rsidR="00B87479" w14:paraId="1B92D805" w14:textId="77777777" w:rsidTr="00C3408E">
      <w:trPr>
        <w:tblHeader/>
      </w:trPr>
      <w:tc>
        <w:tcPr>
          <w:tcW w:w="1548" w:type="dxa"/>
        </w:tcPr>
        <w:p w14:paraId="065D04E5" w14:textId="71BDAAAA" w:rsidR="00B87479" w:rsidRDefault="00384758" w:rsidP="00F178DE">
          <w:pPr>
            <w:pStyle w:val="Heading6"/>
            <w:jc w:val="left"/>
          </w:pPr>
          <w:r>
            <w:t>202</w:t>
          </w:r>
          <w:r w:rsidR="00B20658">
            <w:t>5</w:t>
          </w:r>
          <w:r>
            <w:t>-2</w:t>
          </w:r>
          <w:r w:rsidR="00B20658">
            <w:t>6</w:t>
          </w:r>
        </w:p>
      </w:tc>
      <w:tc>
        <w:tcPr>
          <w:tcW w:w="7920" w:type="dxa"/>
        </w:tcPr>
        <w:p w14:paraId="3991706D" w14:textId="40B4C111" w:rsidR="00B87479" w:rsidRDefault="00384758">
          <w:pPr>
            <w:pStyle w:val="Heading6"/>
          </w:pPr>
          <w:r>
            <w:t>Department Purple: Illustrative Trust Statement</w:t>
          </w:r>
        </w:p>
      </w:tc>
    </w:tr>
  </w:tbl>
  <w:p w14:paraId="6B760A29" w14:textId="77777777" w:rsidR="00B87479" w:rsidRDefault="00B87479">
    <w:pPr>
      <w:pStyle w:val="runninghead"/>
      <w:ind w:right="-334"/>
      <w:rPr>
        <w:b/>
        <w:bCs/>
      </w:rPr>
    </w:pP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B86C" w14:textId="77777777" w:rsidR="00B20658" w:rsidRDefault="00B20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643C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5A0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4A5C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4C61B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F4E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E4E0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4C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4493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20E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D2B3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262CD"/>
    <w:multiLevelType w:val="singleLevel"/>
    <w:tmpl w:val="ECB800C4"/>
    <w:lvl w:ilvl="0">
      <w:start w:val="1"/>
      <w:numFmt w:val="lowerLetter"/>
      <w:pStyle w:val="letteredlist"/>
      <w:lvlText w:val="%1."/>
      <w:lvlJc w:val="left"/>
      <w:pPr>
        <w:tabs>
          <w:tab w:val="num" w:pos="720"/>
        </w:tabs>
        <w:ind w:left="720" w:hanging="720"/>
      </w:pPr>
    </w:lvl>
  </w:abstractNum>
  <w:abstractNum w:abstractNumId="11" w15:restartNumberingAfterBreak="0">
    <w:nsid w:val="05A6686E"/>
    <w:multiLevelType w:val="hybridMultilevel"/>
    <w:tmpl w:val="0DD4F47E"/>
    <w:lvl w:ilvl="0" w:tplc="3E3037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65A7C"/>
    <w:multiLevelType w:val="singleLevel"/>
    <w:tmpl w:val="CF9E6B6C"/>
    <w:lvl w:ilvl="0">
      <w:start w:val="1"/>
      <w:numFmt w:val="lowerLetter"/>
      <w:pStyle w:val="letteredlistindented"/>
      <w:lvlText w:val="%1."/>
      <w:lvlJc w:val="left"/>
      <w:pPr>
        <w:tabs>
          <w:tab w:val="num" w:pos="1440"/>
        </w:tabs>
        <w:ind w:left="1440" w:hanging="720"/>
      </w:pPr>
    </w:lvl>
  </w:abstractNum>
  <w:abstractNum w:abstractNumId="13" w15:restartNumberingAfterBreak="0">
    <w:nsid w:val="0A9B0B8A"/>
    <w:multiLevelType w:val="hybridMultilevel"/>
    <w:tmpl w:val="DEB6B0CC"/>
    <w:lvl w:ilvl="0" w:tplc="AAB2DE1A">
      <w:start w:val="2"/>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FA28DE"/>
    <w:multiLevelType w:val="singleLevel"/>
    <w:tmpl w:val="4038F5AA"/>
    <w:lvl w:ilvl="0">
      <w:start w:val="1"/>
      <w:numFmt w:val="decimal"/>
      <w:pStyle w:val="FReMletteredpt"/>
      <w:lvlText w:val="%1."/>
      <w:lvlJc w:val="left"/>
      <w:pPr>
        <w:tabs>
          <w:tab w:val="num" w:pos="720"/>
        </w:tabs>
        <w:ind w:left="720" w:hanging="720"/>
      </w:pPr>
      <w:rPr>
        <w:b/>
      </w:rPr>
    </w:lvl>
  </w:abstractNum>
  <w:abstractNum w:abstractNumId="15" w15:restartNumberingAfterBreak="0">
    <w:nsid w:val="10A963C2"/>
    <w:multiLevelType w:val="singleLevel"/>
    <w:tmpl w:val="A66A9AD8"/>
    <w:lvl w:ilvl="0">
      <w:start w:val="1"/>
      <w:numFmt w:val="decimal"/>
      <w:pStyle w:val="numberedlistindented"/>
      <w:lvlText w:val="%1."/>
      <w:lvlJc w:val="left"/>
      <w:pPr>
        <w:tabs>
          <w:tab w:val="num" w:pos="1440"/>
        </w:tabs>
        <w:ind w:left="1440" w:hanging="720"/>
      </w:pPr>
      <w:rPr>
        <w:b/>
      </w:rPr>
    </w:lvl>
  </w:abstractNum>
  <w:abstractNum w:abstractNumId="16" w15:restartNumberingAfterBreak="0">
    <w:nsid w:val="15AA599A"/>
    <w:multiLevelType w:val="hybridMultilevel"/>
    <w:tmpl w:val="6024E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4E106E"/>
    <w:multiLevelType w:val="singleLevel"/>
    <w:tmpl w:val="5AB2EA80"/>
    <w:lvl w:ilvl="0">
      <w:start w:val="1"/>
      <w:numFmt w:val="bullet"/>
      <w:pStyle w:val="bulletlistindented1"/>
      <w:lvlText w:val="·"/>
      <w:lvlJc w:val="left"/>
      <w:pPr>
        <w:tabs>
          <w:tab w:val="num" w:pos="1440"/>
        </w:tabs>
        <w:ind w:left="1440" w:hanging="720"/>
      </w:pPr>
      <w:rPr>
        <w:rFonts w:ascii="Symbol" w:hAnsi="Symbol" w:hint="default"/>
      </w:rPr>
    </w:lvl>
  </w:abstractNum>
  <w:abstractNum w:abstractNumId="18" w15:restartNumberingAfterBreak="0">
    <w:nsid w:val="1EDB6EB4"/>
    <w:multiLevelType w:val="hybridMultilevel"/>
    <w:tmpl w:val="87F8E09A"/>
    <w:lvl w:ilvl="0" w:tplc="F97A888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E04985"/>
    <w:multiLevelType w:val="hybridMultilevel"/>
    <w:tmpl w:val="DB1A2A66"/>
    <w:lvl w:ilvl="0" w:tplc="A6B88C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8F73AE"/>
    <w:multiLevelType w:val="hybridMultilevel"/>
    <w:tmpl w:val="C4E4EE50"/>
    <w:lvl w:ilvl="0" w:tplc="7EFC098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6B354E1"/>
    <w:multiLevelType w:val="singleLevel"/>
    <w:tmpl w:val="A072A420"/>
    <w:lvl w:ilvl="0">
      <w:start w:val="1"/>
      <w:numFmt w:val="bullet"/>
      <w:pStyle w:val="bulletlistindented2"/>
      <w:lvlText w:val="·"/>
      <w:lvlJc w:val="left"/>
      <w:pPr>
        <w:tabs>
          <w:tab w:val="num" w:pos="2160"/>
        </w:tabs>
        <w:ind w:left="2160" w:hanging="720"/>
      </w:pPr>
      <w:rPr>
        <w:rFonts w:ascii="Symbol" w:hAnsi="Symbol" w:hint="default"/>
      </w:rPr>
    </w:lvl>
  </w:abstractNum>
  <w:abstractNum w:abstractNumId="22" w15:restartNumberingAfterBreak="0">
    <w:nsid w:val="33614A08"/>
    <w:multiLevelType w:val="hybridMultilevel"/>
    <w:tmpl w:val="35E6483C"/>
    <w:lvl w:ilvl="0" w:tplc="CEE6DC7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C27F4C"/>
    <w:multiLevelType w:val="hybridMultilevel"/>
    <w:tmpl w:val="142E7958"/>
    <w:lvl w:ilvl="0" w:tplc="CEE6DC72">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8612950"/>
    <w:multiLevelType w:val="hybridMultilevel"/>
    <w:tmpl w:val="13946E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3F6730C"/>
    <w:multiLevelType w:val="hybridMultilevel"/>
    <w:tmpl w:val="BC743D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8C743A"/>
    <w:multiLevelType w:val="singleLevel"/>
    <w:tmpl w:val="03AEA056"/>
    <w:lvl w:ilvl="0">
      <w:start w:val="1"/>
      <w:numFmt w:val="bullet"/>
      <w:pStyle w:val="bulletlistindented3"/>
      <w:lvlText w:val="·"/>
      <w:lvlJc w:val="left"/>
      <w:pPr>
        <w:tabs>
          <w:tab w:val="num" w:pos="2880"/>
        </w:tabs>
        <w:ind w:left="2880" w:hanging="720"/>
      </w:pPr>
      <w:rPr>
        <w:rFonts w:ascii="Symbol" w:hAnsi="Symbol" w:hint="default"/>
      </w:rPr>
    </w:lvl>
  </w:abstractNum>
  <w:abstractNum w:abstractNumId="27" w15:restartNumberingAfterBreak="0">
    <w:nsid w:val="4B7918B2"/>
    <w:multiLevelType w:val="hybridMultilevel"/>
    <w:tmpl w:val="12209E88"/>
    <w:lvl w:ilvl="0" w:tplc="4868507E">
      <w:start w:val="1"/>
      <w:numFmt w:val="lowerLetter"/>
      <w:lvlText w:val="%1."/>
      <w:lvlJc w:val="left"/>
      <w:pPr>
        <w:ind w:left="1068" w:hanging="360"/>
      </w:pPr>
      <w:rPr>
        <w:b/>
        <w:bCs/>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8" w15:restartNumberingAfterBreak="0">
    <w:nsid w:val="4C1E6505"/>
    <w:multiLevelType w:val="hybridMultilevel"/>
    <w:tmpl w:val="64906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153F84"/>
    <w:multiLevelType w:val="hybridMultilevel"/>
    <w:tmpl w:val="76E24380"/>
    <w:lvl w:ilvl="0" w:tplc="EC60D61C">
      <w:start w:val="1"/>
      <w:numFmt w:val="decimal"/>
      <w:lvlText w:val="%1."/>
      <w:lvlJc w:val="left"/>
      <w:pPr>
        <w:tabs>
          <w:tab w:val="num" w:pos="930"/>
        </w:tabs>
        <w:ind w:left="930" w:hanging="57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57216B"/>
    <w:multiLevelType w:val="singleLevel"/>
    <w:tmpl w:val="6DE0B9C4"/>
    <w:lvl w:ilvl="0">
      <w:start w:val="1"/>
      <w:numFmt w:val="bullet"/>
      <w:pStyle w:val="bulletlist"/>
      <w:lvlText w:val="·"/>
      <w:lvlJc w:val="left"/>
      <w:pPr>
        <w:tabs>
          <w:tab w:val="num" w:pos="720"/>
        </w:tabs>
        <w:ind w:left="720" w:hanging="720"/>
      </w:pPr>
      <w:rPr>
        <w:rFonts w:ascii="Symbol" w:hAnsi="Symbol" w:hint="default"/>
      </w:rPr>
    </w:lvl>
  </w:abstractNum>
  <w:abstractNum w:abstractNumId="31" w15:restartNumberingAfterBreak="0">
    <w:nsid w:val="614D01CC"/>
    <w:multiLevelType w:val="multilevel"/>
    <w:tmpl w:val="C2723AF4"/>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2" w15:restartNumberingAfterBreak="0">
    <w:nsid w:val="68F96EDC"/>
    <w:multiLevelType w:val="hybridMultilevel"/>
    <w:tmpl w:val="820681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5B743C4"/>
    <w:multiLevelType w:val="hybridMultilevel"/>
    <w:tmpl w:val="F4C24DFE"/>
    <w:lvl w:ilvl="0" w:tplc="7826EBB4">
      <w:start w:val="2"/>
      <w:numFmt w:val="upp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8130773">
    <w:abstractNumId w:val="30"/>
  </w:num>
  <w:num w:numId="2" w16cid:durableId="1451045024">
    <w:abstractNumId w:val="17"/>
  </w:num>
  <w:num w:numId="3" w16cid:durableId="1666320320">
    <w:abstractNumId w:val="21"/>
  </w:num>
  <w:num w:numId="4" w16cid:durableId="855072196">
    <w:abstractNumId w:val="26"/>
  </w:num>
  <w:num w:numId="5" w16cid:durableId="667094920">
    <w:abstractNumId w:val="10"/>
  </w:num>
  <w:num w:numId="6" w16cid:durableId="142966507">
    <w:abstractNumId w:val="12"/>
  </w:num>
  <w:num w:numId="7" w16cid:durableId="1698001956">
    <w:abstractNumId w:val="14"/>
  </w:num>
  <w:num w:numId="8" w16cid:durableId="1653177629">
    <w:abstractNumId w:val="15"/>
  </w:num>
  <w:num w:numId="9" w16cid:durableId="91633027">
    <w:abstractNumId w:val="31"/>
  </w:num>
  <w:num w:numId="10" w16cid:durableId="2065979485">
    <w:abstractNumId w:val="9"/>
  </w:num>
  <w:num w:numId="11" w16cid:durableId="1989703402">
    <w:abstractNumId w:val="7"/>
  </w:num>
  <w:num w:numId="12" w16cid:durableId="142626819">
    <w:abstractNumId w:val="6"/>
  </w:num>
  <w:num w:numId="13" w16cid:durableId="769274187">
    <w:abstractNumId w:val="5"/>
  </w:num>
  <w:num w:numId="14" w16cid:durableId="667750689">
    <w:abstractNumId w:val="4"/>
  </w:num>
  <w:num w:numId="15" w16cid:durableId="1663703778">
    <w:abstractNumId w:val="8"/>
  </w:num>
  <w:num w:numId="16" w16cid:durableId="286393047">
    <w:abstractNumId w:val="3"/>
  </w:num>
  <w:num w:numId="17" w16cid:durableId="1277712516">
    <w:abstractNumId w:val="2"/>
  </w:num>
  <w:num w:numId="18" w16cid:durableId="148137016">
    <w:abstractNumId w:val="1"/>
  </w:num>
  <w:num w:numId="19" w16cid:durableId="1445684819">
    <w:abstractNumId w:val="0"/>
  </w:num>
  <w:num w:numId="20" w16cid:durableId="239994151">
    <w:abstractNumId w:val="29"/>
  </w:num>
  <w:num w:numId="21" w16cid:durableId="2016952556">
    <w:abstractNumId w:val="16"/>
  </w:num>
  <w:num w:numId="22" w16cid:durableId="764111926">
    <w:abstractNumId w:val="18"/>
  </w:num>
  <w:num w:numId="23" w16cid:durableId="1406800586">
    <w:abstractNumId w:val="20"/>
  </w:num>
  <w:num w:numId="24" w16cid:durableId="1116365847">
    <w:abstractNumId w:val="13"/>
  </w:num>
  <w:num w:numId="25" w16cid:durableId="784039826">
    <w:abstractNumId w:val="23"/>
  </w:num>
  <w:num w:numId="26" w16cid:durableId="1405447370">
    <w:abstractNumId w:val="28"/>
  </w:num>
  <w:num w:numId="27" w16cid:durableId="482089907">
    <w:abstractNumId w:val="19"/>
  </w:num>
  <w:num w:numId="28" w16cid:durableId="1757363846">
    <w:abstractNumId w:val="32"/>
  </w:num>
  <w:num w:numId="29" w16cid:durableId="1561016106">
    <w:abstractNumId w:val="11"/>
  </w:num>
  <w:num w:numId="30" w16cid:durableId="477459851">
    <w:abstractNumId w:val="22"/>
  </w:num>
  <w:num w:numId="31" w16cid:durableId="95102052">
    <w:abstractNumId w:val="27"/>
  </w:num>
  <w:num w:numId="32" w16cid:durableId="233320295">
    <w:abstractNumId w:val="24"/>
  </w:num>
  <w:num w:numId="33" w16cid:durableId="90712254">
    <w:abstractNumId w:val="25"/>
  </w:num>
  <w:num w:numId="34" w16cid:durableId="1936550685">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29B"/>
    <w:rsid w:val="00010180"/>
    <w:rsid w:val="000175D6"/>
    <w:rsid w:val="00026F34"/>
    <w:rsid w:val="00050D8F"/>
    <w:rsid w:val="00080D8D"/>
    <w:rsid w:val="000A0FDE"/>
    <w:rsid w:val="000A6013"/>
    <w:rsid w:val="000A7DBE"/>
    <w:rsid w:val="000B0C0D"/>
    <w:rsid w:val="001043C1"/>
    <w:rsid w:val="00127D59"/>
    <w:rsid w:val="001470E2"/>
    <w:rsid w:val="00153DD0"/>
    <w:rsid w:val="0015545D"/>
    <w:rsid w:val="001639A8"/>
    <w:rsid w:val="001664E0"/>
    <w:rsid w:val="00170888"/>
    <w:rsid w:val="0017445A"/>
    <w:rsid w:val="00175488"/>
    <w:rsid w:val="001A3CF9"/>
    <w:rsid w:val="001B144D"/>
    <w:rsid w:val="001C2463"/>
    <w:rsid w:val="001E08B8"/>
    <w:rsid w:val="001E5E2A"/>
    <w:rsid w:val="001F43A3"/>
    <w:rsid w:val="002303FA"/>
    <w:rsid w:val="002305BA"/>
    <w:rsid w:val="0023335B"/>
    <w:rsid w:val="00237A1E"/>
    <w:rsid w:val="00253248"/>
    <w:rsid w:val="0026086F"/>
    <w:rsid w:val="002709E4"/>
    <w:rsid w:val="00282AA0"/>
    <w:rsid w:val="0029109C"/>
    <w:rsid w:val="002B093A"/>
    <w:rsid w:val="002B5F1C"/>
    <w:rsid w:val="002C005A"/>
    <w:rsid w:val="002C68B5"/>
    <w:rsid w:val="002F53BC"/>
    <w:rsid w:val="00312506"/>
    <w:rsid w:val="00312B14"/>
    <w:rsid w:val="00317CEC"/>
    <w:rsid w:val="00321E77"/>
    <w:rsid w:val="0033206C"/>
    <w:rsid w:val="0034129E"/>
    <w:rsid w:val="003470DE"/>
    <w:rsid w:val="00357CAF"/>
    <w:rsid w:val="003660AB"/>
    <w:rsid w:val="00374675"/>
    <w:rsid w:val="00380540"/>
    <w:rsid w:val="00384758"/>
    <w:rsid w:val="00390611"/>
    <w:rsid w:val="003A0954"/>
    <w:rsid w:val="003B4ECD"/>
    <w:rsid w:val="003C6BDF"/>
    <w:rsid w:val="003E2837"/>
    <w:rsid w:val="003F3B8D"/>
    <w:rsid w:val="00417B0B"/>
    <w:rsid w:val="0043148E"/>
    <w:rsid w:val="00460E77"/>
    <w:rsid w:val="0047151D"/>
    <w:rsid w:val="00482164"/>
    <w:rsid w:val="0048429B"/>
    <w:rsid w:val="004A4DBA"/>
    <w:rsid w:val="004B2FC0"/>
    <w:rsid w:val="004D455E"/>
    <w:rsid w:val="004D6027"/>
    <w:rsid w:val="004D6143"/>
    <w:rsid w:val="004D6A95"/>
    <w:rsid w:val="004E50D5"/>
    <w:rsid w:val="0050322F"/>
    <w:rsid w:val="00517D4F"/>
    <w:rsid w:val="005244DD"/>
    <w:rsid w:val="005250EA"/>
    <w:rsid w:val="00530A28"/>
    <w:rsid w:val="00543DD4"/>
    <w:rsid w:val="00553C96"/>
    <w:rsid w:val="005578E7"/>
    <w:rsid w:val="00565AE2"/>
    <w:rsid w:val="00566AB6"/>
    <w:rsid w:val="005757CD"/>
    <w:rsid w:val="00590DF4"/>
    <w:rsid w:val="0059582D"/>
    <w:rsid w:val="005B35B3"/>
    <w:rsid w:val="005B3778"/>
    <w:rsid w:val="005B4636"/>
    <w:rsid w:val="005D5A13"/>
    <w:rsid w:val="005D5C01"/>
    <w:rsid w:val="005D7F74"/>
    <w:rsid w:val="005E78DD"/>
    <w:rsid w:val="00620A59"/>
    <w:rsid w:val="00640D31"/>
    <w:rsid w:val="00666D40"/>
    <w:rsid w:val="00690A29"/>
    <w:rsid w:val="006A0C53"/>
    <w:rsid w:val="006A77C7"/>
    <w:rsid w:val="006C4313"/>
    <w:rsid w:val="006E14F0"/>
    <w:rsid w:val="006E79AD"/>
    <w:rsid w:val="006F12BC"/>
    <w:rsid w:val="006F486E"/>
    <w:rsid w:val="00707C6D"/>
    <w:rsid w:val="007235D1"/>
    <w:rsid w:val="007431B7"/>
    <w:rsid w:val="0077159E"/>
    <w:rsid w:val="007731B7"/>
    <w:rsid w:val="00783436"/>
    <w:rsid w:val="00790ED8"/>
    <w:rsid w:val="007C441E"/>
    <w:rsid w:val="007C5490"/>
    <w:rsid w:val="007E2CCE"/>
    <w:rsid w:val="007F1ECA"/>
    <w:rsid w:val="00846536"/>
    <w:rsid w:val="0088117D"/>
    <w:rsid w:val="008A1521"/>
    <w:rsid w:val="008A2EB4"/>
    <w:rsid w:val="008B0CB8"/>
    <w:rsid w:val="008C1548"/>
    <w:rsid w:val="008D722A"/>
    <w:rsid w:val="008E1E36"/>
    <w:rsid w:val="00902D20"/>
    <w:rsid w:val="0090651C"/>
    <w:rsid w:val="009154E1"/>
    <w:rsid w:val="009369F7"/>
    <w:rsid w:val="009424F7"/>
    <w:rsid w:val="00945A50"/>
    <w:rsid w:val="00974117"/>
    <w:rsid w:val="00977CB3"/>
    <w:rsid w:val="009916C2"/>
    <w:rsid w:val="009B3822"/>
    <w:rsid w:val="009B4756"/>
    <w:rsid w:val="009B6AEF"/>
    <w:rsid w:val="00A00AD7"/>
    <w:rsid w:val="00A00FD2"/>
    <w:rsid w:val="00A06186"/>
    <w:rsid w:val="00A112B3"/>
    <w:rsid w:val="00A255BB"/>
    <w:rsid w:val="00A4270C"/>
    <w:rsid w:val="00A73223"/>
    <w:rsid w:val="00AB7944"/>
    <w:rsid w:val="00AC1E41"/>
    <w:rsid w:val="00AF6C4A"/>
    <w:rsid w:val="00B05238"/>
    <w:rsid w:val="00B067A4"/>
    <w:rsid w:val="00B073CC"/>
    <w:rsid w:val="00B20658"/>
    <w:rsid w:val="00B211D0"/>
    <w:rsid w:val="00B23B6F"/>
    <w:rsid w:val="00B25C23"/>
    <w:rsid w:val="00B52AD5"/>
    <w:rsid w:val="00B80885"/>
    <w:rsid w:val="00B87479"/>
    <w:rsid w:val="00B9460E"/>
    <w:rsid w:val="00BA1236"/>
    <w:rsid w:val="00BB28F7"/>
    <w:rsid w:val="00BB3509"/>
    <w:rsid w:val="00BB6424"/>
    <w:rsid w:val="00BC06D4"/>
    <w:rsid w:val="00BF148B"/>
    <w:rsid w:val="00C07197"/>
    <w:rsid w:val="00C149AC"/>
    <w:rsid w:val="00C15309"/>
    <w:rsid w:val="00C16687"/>
    <w:rsid w:val="00C3408E"/>
    <w:rsid w:val="00C4091D"/>
    <w:rsid w:val="00C40B93"/>
    <w:rsid w:val="00C472F2"/>
    <w:rsid w:val="00C62A7D"/>
    <w:rsid w:val="00C62EB1"/>
    <w:rsid w:val="00C6360F"/>
    <w:rsid w:val="00C730E9"/>
    <w:rsid w:val="00C83169"/>
    <w:rsid w:val="00C95500"/>
    <w:rsid w:val="00CB546D"/>
    <w:rsid w:val="00CC349E"/>
    <w:rsid w:val="00CF0BBF"/>
    <w:rsid w:val="00D11092"/>
    <w:rsid w:val="00D1427E"/>
    <w:rsid w:val="00D25C54"/>
    <w:rsid w:val="00D30303"/>
    <w:rsid w:val="00D328A6"/>
    <w:rsid w:val="00D35E82"/>
    <w:rsid w:val="00D70848"/>
    <w:rsid w:val="00D951F4"/>
    <w:rsid w:val="00DA0BE1"/>
    <w:rsid w:val="00DB786B"/>
    <w:rsid w:val="00DD2564"/>
    <w:rsid w:val="00DE147C"/>
    <w:rsid w:val="00DE3E9B"/>
    <w:rsid w:val="00DF1932"/>
    <w:rsid w:val="00E06028"/>
    <w:rsid w:val="00E074BA"/>
    <w:rsid w:val="00E2767F"/>
    <w:rsid w:val="00E36C15"/>
    <w:rsid w:val="00E459EC"/>
    <w:rsid w:val="00E52FBC"/>
    <w:rsid w:val="00E834EF"/>
    <w:rsid w:val="00E85568"/>
    <w:rsid w:val="00E86DB3"/>
    <w:rsid w:val="00EA58C3"/>
    <w:rsid w:val="00EA6F31"/>
    <w:rsid w:val="00EB3B2B"/>
    <w:rsid w:val="00EB5246"/>
    <w:rsid w:val="00EE0EA6"/>
    <w:rsid w:val="00EE248E"/>
    <w:rsid w:val="00EF2379"/>
    <w:rsid w:val="00EF712F"/>
    <w:rsid w:val="00F12BA4"/>
    <w:rsid w:val="00F178DE"/>
    <w:rsid w:val="00F318D5"/>
    <w:rsid w:val="00F3682B"/>
    <w:rsid w:val="00F37ED0"/>
    <w:rsid w:val="00F41D0E"/>
    <w:rsid w:val="00F647F4"/>
    <w:rsid w:val="00F64C02"/>
    <w:rsid w:val="00FA67EE"/>
    <w:rsid w:val="00FD49E9"/>
    <w:rsid w:val="00FE1430"/>
    <w:rsid w:val="00FF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68566"/>
  <w15:docId w15:val="{95EC1440-DCCA-448E-A0AA-730B39B0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A28"/>
    <w:rPr>
      <w:sz w:val="24"/>
      <w:szCs w:val="24"/>
      <w:lang w:eastAsia="en-US"/>
    </w:rPr>
  </w:style>
  <w:style w:type="paragraph" w:styleId="Heading1">
    <w:name w:val="heading 1"/>
    <w:basedOn w:val="Normal"/>
    <w:next w:val="Normal"/>
    <w:qFormat/>
    <w:rsid w:val="00530A28"/>
    <w:pPr>
      <w:keepNext/>
      <w:outlineLvl w:val="0"/>
    </w:pPr>
    <w:rPr>
      <w:rFonts w:ascii="Arial" w:hAnsi="Arial" w:cs="Arial"/>
      <w:b/>
      <w:bCs/>
    </w:rPr>
  </w:style>
  <w:style w:type="paragraph" w:styleId="Heading2">
    <w:name w:val="heading 2"/>
    <w:basedOn w:val="Normal"/>
    <w:next w:val="Normal"/>
    <w:qFormat/>
    <w:rsid w:val="00530A28"/>
    <w:pPr>
      <w:keepNext/>
      <w:spacing w:line="360" w:lineRule="auto"/>
      <w:outlineLvl w:val="1"/>
    </w:pPr>
    <w:rPr>
      <w:b/>
      <w:bCs/>
      <w:sz w:val="16"/>
    </w:rPr>
  </w:style>
  <w:style w:type="paragraph" w:styleId="Heading3">
    <w:name w:val="heading 3"/>
    <w:basedOn w:val="Normal"/>
    <w:next w:val="Normal"/>
    <w:qFormat/>
    <w:rsid w:val="00530A28"/>
    <w:pPr>
      <w:keepNext/>
      <w:outlineLvl w:val="2"/>
    </w:pPr>
    <w:rPr>
      <w:rFonts w:ascii="Arial" w:hAnsi="Arial" w:cs="Arial"/>
      <w:b/>
      <w:bCs/>
      <w:sz w:val="18"/>
    </w:rPr>
  </w:style>
  <w:style w:type="paragraph" w:styleId="Heading4">
    <w:name w:val="heading 4"/>
    <w:basedOn w:val="Normal"/>
    <w:next w:val="Normal"/>
    <w:qFormat/>
    <w:rsid w:val="00530A28"/>
    <w:pPr>
      <w:keepNext/>
      <w:outlineLvl w:val="3"/>
    </w:pPr>
    <w:rPr>
      <w:rFonts w:ascii="Arial" w:hAnsi="Arial" w:cs="Arial"/>
      <w:b/>
      <w:bCs/>
      <w:sz w:val="28"/>
    </w:rPr>
  </w:style>
  <w:style w:type="paragraph" w:styleId="Heading5">
    <w:name w:val="heading 5"/>
    <w:basedOn w:val="Normal"/>
    <w:next w:val="Normal"/>
    <w:qFormat/>
    <w:rsid w:val="00530A28"/>
    <w:pPr>
      <w:keepNext/>
      <w:jc w:val="both"/>
      <w:outlineLvl w:val="4"/>
    </w:pPr>
    <w:rPr>
      <w:rFonts w:ascii="Arial" w:hAnsi="Arial" w:cs="Arial"/>
      <w:b/>
      <w:bCs/>
      <w:sz w:val="20"/>
    </w:rPr>
  </w:style>
  <w:style w:type="paragraph" w:styleId="Heading6">
    <w:name w:val="heading 6"/>
    <w:basedOn w:val="Normal"/>
    <w:next w:val="Normal"/>
    <w:qFormat/>
    <w:rsid w:val="00530A28"/>
    <w:pPr>
      <w:keepNext/>
      <w:spacing w:line="360" w:lineRule="auto"/>
      <w:jc w:val="right"/>
      <w:outlineLvl w:val="5"/>
    </w:pPr>
    <w:rPr>
      <w:rFonts w:ascii="Arial" w:hAnsi="Arial" w:cs="Arial"/>
      <w:b/>
      <w:bCs/>
      <w:sz w:val="16"/>
    </w:rPr>
  </w:style>
  <w:style w:type="paragraph" w:styleId="Heading7">
    <w:name w:val="heading 7"/>
    <w:basedOn w:val="Normal"/>
    <w:next w:val="Normal"/>
    <w:qFormat/>
    <w:rsid w:val="00530A28"/>
    <w:pPr>
      <w:keepNext/>
      <w:jc w:val="center"/>
      <w:outlineLvl w:val="6"/>
    </w:pPr>
    <w:rPr>
      <w:rFonts w:ascii="Arial" w:hAnsi="Arial" w:cs="Arial"/>
      <w:b/>
      <w:bCs/>
      <w:sz w:val="16"/>
    </w:rPr>
  </w:style>
  <w:style w:type="paragraph" w:styleId="Heading8">
    <w:name w:val="heading 8"/>
    <w:basedOn w:val="Normal"/>
    <w:next w:val="Normal"/>
    <w:qFormat/>
    <w:rsid w:val="00530A28"/>
    <w:pPr>
      <w:keepNext/>
      <w:ind w:hanging="360"/>
      <w:outlineLvl w:val="7"/>
    </w:pPr>
    <w:rPr>
      <w:rFonts w:ascii="Arial" w:hAnsi="Arial" w:cs="Arial"/>
      <w:b/>
      <w:bCs/>
    </w:rPr>
  </w:style>
  <w:style w:type="paragraph" w:styleId="Heading9">
    <w:name w:val="heading 9"/>
    <w:basedOn w:val="Normal"/>
    <w:next w:val="Normal"/>
    <w:qFormat/>
    <w:rsid w:val="00530A28"/>
    <w:pPr>
      <w:keepNext/>
      <w:jc w:val="both"/>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list"/>
    <w:basedOn w:val="Normal"/>
    <w:rsid w:val="00530A28"/>
    <w:pPr>
      <w:numPr>
        <w:numId w:val="1"/>
      </w:numPr>
      <w:spacing w:before="240"/>
      <w:jc w:val="both"/>
    </w:pPr>
    <w:rPr>
      <w:rFonts w:ascii="Arial" w:hAnsi="Arial"/>
      <w:color w:val="000000"/>
      <w:sz w:val="18"/>
    </w:rPr>
  </w:style>
  <w:style w:type="paragraph" w:customStyle="1" w:styleId="bulletlistindented1">
    <w:name w:val="bulletlistindented1"/>
    <w:basedOn w:val="Normal"/>
    <w:rsid w:val="00530A28"/>
    <w:pPr>
      <w:numPr>
        <w:numId w:val="2"/>
      </w:numPr>
      <w:spacing w:before="240"/>
    </w:pPr>
    <w:rPr>
      <w:rFonts w:ascii="Arial" w:hAnsi="Arial"/>
      <w:color w:val="000000"/>
      <w:sz w:val="18"/>
    </w:rPr>
  </w:style>
  <w:style w:type="paragraph" w:customStyle="1" w:styleId="bulletlistindented2">
    <w:name w:val="bulletlistindented2"/>
    <w:basedOn w:val="Normal"/>
    <w:rsid w:val="00530A28"/>
    <w:pPr>
      <w:numPr>
        <w:numId w:val="3"/>
      </w:numPr>
      <w:spacing w:before="240"/>
    </w:pPr>
    <w:rPr>
      <w:rFonts w:ascii="Arial" w:hAnsi="Arial"/>
      <w:color w:val="000000"/>
      <w:sz w:val="18"/>
    </w:rPr>
  </w:style>
  <w:style w:type="paragraph" w:customStyle="1" w:styleId="bulletlistindented3">
    <w:name w:val="bulletlistindented3"/>
    <w:basedOn w:val="Normal"/>
    <w:rsid w:val="00530A28"/>
    <w:pPr>
      <w:numPr>
        <w:numId w:val="4"/>
      </w:numPr>
      <w:spacing w:before="240"/>
    </w:pPr>
    <w:rPr>
      <w:rFonts w:ascii="Arial" w:hAnsi="Arial"/>
      <w:color w:val="000000"/>
      <w:sz w:val="18"/>
    </w:rPr>
  </w:style>
  <w:style w:type="paragraph" w:customStyle="1" w:styleId="letteredlist">
    <w:name w:val="letteredlist"/>
    <w:basedOn w:val="Normal"/>
    <w:rsid w:val="00530A28"/>
    <w:pPr>
      <w:numPr>
        <w:numId w:val="5"/>
      </w:numPr>
      <w:spacing w:before="240"/>
      <w:jc w:val="both"/>
    </w:pPr>
    <w:rPr>
      <w:color w:val="000000"/>
    </w:rPr>
  </w:style>
  <w:style w:type="paragraph" w:customStyle="1" w:styleId="letteredlistindented">
    <w:name w:val="letteredlistindented"/>
    <w:basedOn w:val="Normal"/>
    <w:rsid w:val="00530A28"/>
    <w:pPr>
      <w:numPr>
        <w:numId w:val="6"/>
      </w:numPr>
      <w:spacing w:before="240"/>
      <w:jc w:val="both"/>
    </w:pPr>
    <w:rPr>
      <w:color w:val="000000"/>
    </w:rPr>
  </w:style>
  <w:style w:type="paragraph" w:customStyle="1" w:styleId="numberedlist">
    <w:name w:val="numberedlist"/>
    <w:basedOn w:val="Normal"/>
    <w:rsid w:val="00530A28"/>
    <w:pPr>
      <w:tabs>
        <w:tab w:val="num" w:pos="720"/>
      </w:tabs>
      <w:spacing w:before="240"/>
      <w:ind w:left="720" w:hanging="720"/>
      <w:jc w:val="both"/>
    </w:pPr>
    <w:rPr>
      <w:color w:val="000000"/>
    </w:rPr>
  </w:style>
  <w:style w:type="paragraph" w:customStyle="1" w:styleId="numberedlistindented">
    <w:name w:val="numberedlistindented"/>
    <w:basedOn w:val="Normal"/>
    <w:rsid w:val="00530A28"/>
    <w:pPr>
      <w:numPr>
        <w:numId w:val="8"/>
      </w:numPr>
      <w:spacing w:before="240"/>
      <w:jc w:val="both"/>
    </w:pPr>
    <w:rPr>
      <w:color w:val="000000"/>
    </w:rPr>
  </w:style>
  <w:style w:type="paragraph" w:customStyle="1" w:styleId="annexheading">
    <w:name w:val="annexheading"/>
    <w:basedOn w:val="Normal"/>
    <w:rsid w:val="00530A28"/>
    <w:pPr>
      <w:pageBreakBefore/>
      <w:spacing w:after="480"/>
    </w:pPr>
    <w:rPr>
      <w:rFonts w:ascii="Arial" w:hAnsi="Arial"/>
      <w:b/>
      <w:color w:val="FF0000"/>
      <w:sz w:val="36"/>
    </w:rPr>
  </w:style>
  <w:style w:type="paragraph" w:customStyle="1" w:styleId="annexheadingtitle">
    <w:name w:val="annexheadingtitle"/>
    <w:basedOn w:val="Normal"/>
    <w:rsid w:val="00530A28"/>
    <w:pPr>
      <w:spacing w:after="480"/>
    </w:pPr>
    <w:rPr>
      <w:rFonts w:ascii="Arial" w:hAnsi="Arial"/>
      <w:b/>
      <w:color w:val="000000"/>
      <w:sz w:val="36"/>
    </w:rPr>
  </w:style>
  <w:style w:type="paragraph" w:customStyle="1" w:styleId="subsection">
    <w:name w:val="subsection"/>
    <w:basedOn w:val="Normal"/>
    <w:rsid w:val="00530A28"/>
    <w:pPr>
      <w:spacing w:before="240"/>
      <w:ind w:left="720" w:hanging="720"/>
      <w:jc w:val="both"/>
      <w:outlineLvl w:val="1"/>
    </w:pPr>
    <w:rPr>
      <w:color w:val="000000"/>
      <w:sz w:val="20"/>
    </w:rPr>
  </w:style>
  <w:style w:type="character" w:customStyle="1" w:styleId="boldtext">
    <w:name w:val="boldtext"/>
    <w:rsid w:val="00530A28"/>
    <w:rPr>
      <w:b/>
      <w:effect w:val="none"/>
      <w:lang w:val="en-GB"/>
    </w:rPr>
  </w:style>
  <w:style w:type="paragraph" w:customStyle="1" w:styleId="subsubsection">
    <w:name w:val="subsubsection"/>
    <w:basedOn w:val="Normal"/>
    <w:rsid w:val="00530A28"/>
    <w:pPr>
      <w:spacing w:before="240"/>
      <w:ind w:left="1440" w:hanging="720"/>
      <w:jc w:val="both"/>
      <w:outlineLvl w:val="2"/>
    </w:pPr>
    <w:rPr>
      <w:rFonts w:ascii="Arial" w:hAnsi="Arial"/>
      <w:color w:val="000000"/>
      <w:sz w:val="18"/>
    </w:rPr>
  </w:style>
  <w:style w:type="paragraph" w:customStyle="1" w:styleId="annexmainsection">
    <w:name w:val="annexmainsection"/>
    <w:basedOn w:val="Normal"/>
    <w:rsid w:val="00530A28"/>
    <w:pPr>
      <w:pageBreakBefore/>
      <w:pBdr>
        <w:top w:val="single" w:sz="18" w:space="0" w:color="FF0000"/>
        <w:bottom w:val="single" w:sz="18" w:space="0" w:color="FF0000"/>
      </w:pBdr>
    </w:pPr>
    <w:rPr>
      <w:rFonts w:ascii="Arial" w:hAnsi="Arial"/>
      <w:b/>
      <w:color w:val="000000"/>
      <w:sz w:val="28"/>
    </w:rPr>
  </w:style>
  <w:style w:type="paragraph" w:customStyle="1" w:styleId="tableheading">
    <w:name w:val="tableheading"/>
    <w:basedOn w:val="Normal"/>
    <w:rsid w:val="00530A28"/>
    <w:pPr>
      <w:keepNext/>
      <w:spacing w:before="240"/>
      <w:jc w:val="center"/>
    </w:pPr>
    <w:rPr>
      <w:rFonts w:ascii="Arial" w:hAnsi="Arial"/>
      <w:b/>
      <w:color w:val="000000"/>
      <w:sz w:val="20"/>
    </w:rPr>
  </w:style>
  <w:style w:type="paragraph" w:customStyle="1" w:styleId="closetext">
    <w:name w:val="closetext"/>
    <w:basedOn w:val="Normal"/>
    <w:rsid w:val="00530A28"/>
    <w:rPr>
      <w:color w:val="000000"/>
      <w:sz w:val="20"/>
    </w:rPr>
  </w:style>
  <w:style w:type="paragraph" w:customStyle="1" w:styleId="tabletext">
    <w:name w:val="tabletext"/>
    <w:basedOn w:val="Normal"/>
    <w:rsid w:val="00530A28"/>
    <w:pPr>
      <w:spacing w:before="60"/>
      <w:ind w:left="60"/>
    </w:pPr>
    <w:rPr>
      <w:rFonts w:ascii="Arial" w:hAnsi="Arial"/>
      <w:color w:val="000000"/>
      <w:sz w:val="16"/>
    </w:rPr>
  </w:style>
  <w:style w:type="character" w:customStyle="1" w:styleId="italictext">
    <w:name w:val="italictext"/>
    <w:rsid w:val="00530A28"/>
    <w:rPr>
      <w:i/>
      <w:effect w:val="none"/>
      <w:lang w:val="en-GB"/>
    </w:rPr>
  </w:style>
  <w:style w:type="paragraph" w:customStyle="1" w:styleId="tabletextindented">
    <w:name w:val="tabletextindented"/>
    <w:basedOn w:val="Normal"/>
    <w:rsid w:val="00530A28"/>
    <w:pPr>
      <w:spacing w:before="60"/>
      <w:ind w:left="300"/>
    </w:pPr>
    <w:rPr>
      <w:rFonts w:ascii="Arial" w:hAnsi="Arial"/>
      <w:color w:val="000000"/>
      <w:sz w:val="16"/>
    </w:rPr>
  </w:style>
  <w:style w:type="paragraph" w:customStyle="1" w:styleId="sectionnote">
    <w:name w:val="sectionnote"/>
    <w:basedOn w:val="Normal"/>
    <w:autoRedefine/>
    <w:rsid w:val="00530A28"/>
    <w:pPr>
      <w:spacing w:before="60" w:after="60"/>
    </w:pPr>
    <w:rPr>
      <w:rFonts w:ascii="Arial" w:hAnsi="Arial" w:cs="Arial"/>
      <w:i/>
      <w:iCs/>
      <w:color w:val="000000"/>
      <w:sz w:val="18"/>
    </w:rPr>
  </w:style>
  <w:style w:type="character" w:customStyle="1" w:styleId="italicacronymtext">
    <w:name w:val="italicacronymtext"/>
    <w:rsid w:val="00530A28"/>
    <w:rPr>
      <w:i/>
      <w:color w:val="008000"/>
      <w:effect w:val="none"/>
      <w:lang w:val="en-GB"/>
    </w:rPr>
  </w:style>
  <w:style w:type="paragraph" w:customStyle="1" w:styleId="tablefntext">
    <w:name w:val="tablefntext"/>
    <w:basedOn w:val="Normal"/>
    <w:rsid w:val="00530A28"/>
    <w:pPr>
      <w:spacing w:before="60"/>
      <w:ind w:left="60"/>
    </w:pPr>
    <w:rPr>
      <w:rFonts w:ascii="Arial" w:hAnsi="Arial"/>
      <w:color w:val="000000"/>
      <w:sz w:val="16"/>
    </w:rPr>
  </w:style>
  <w:style w:type="paragraph" w:customStyle="1" w:styleId="bodytext">
    <w:name w:val="bodytext"/>
    <w:basedOn w:val="Normal"/>
    <w:rsid w:val="00530A28"/>
    <w:pPr>
      <w:spacing w:before="240"/>
    </w:pPr>
    <w:rPr>
      <w:color w:val="000000"/>
      <w:sz w:val="20"/>
    </w:rPr>
  </w:style>
  <w:style w:type="character" w:customStyle="1" w:styleId="superscripttext">
    <w:name w:val="superscripttext"/>
    <w:rsid w:val="00530A28"/>
    <w:rPr>
      <w:effect w:val="none"/>
      <w:vertAlign w:val="superscript"/>
      <w:lang w:val="en-GB"/>
    </w:rPr>
  </w:style>
  <w:style w:type="paragraph" w:customStyle="1" w:styleId="subsectionindented">
    <w:name w:val="subsectionindented"/>
    <w:basedOn w:val="Normal"/>
    <w:rsid w:val="00530A28"/>
    <w:pPr>
      <w:spacing w:before="240"/>
      <w:ind w:left="720"/>
      <w:jc w:val="both"/>
    </w:pPr>
    <w:rPr>
      <w:color w:val="000000"/>
      <w:sz w:val="20"/>
    </w:rPr>
  </w:style>
  <w:style w:type="paragraph" w:customStyle="1" w:styleId="annexmainsectionsub">
    <w:name w:val="annexmainsectionsub"/>
    <w:basedOn w:val="Normal"/>
    <w:rsid w:val="00530A28"/>
    <w:pPr>
      <w:pBdr>
        <w:bottom w:val="single" w:sz="18" w:space="0" w:color="FF0000"/>
      </w:pBdr>
    </w:pPr>
    <w:rPr>
      <w:rFonts w:ascii="Arial" w:hAnsi="Arial"/>
      <w:b/>
      <w:color w:val="000000"/>
    </w:rPr>
  </w:style>
  <w:style w:type="paragraph" w:customStyle="1" w:styleId="annexsectionheading">
    <w:name w:val="annexsectionheading"/>
    <w:basedOn w:val="Normal"/>
    <w:rsid w:val="00530A28"/>
    <w:pPr>
      <w:keepNext/>
      <w:spacing w:before="60" w:after="60"/>
      <w:ind w:left="720" w:hanging="720"/>
    </w:pPr>
    <w:rPr>
      <w:rFonts w:ascii="Arial" w:hAnsi="Arial"/>
      <w:b/>
      <w:color w:val="000000"/>
    </w:rPr>
  </w:style>
  <w:style w:type="paragraph" w:customStyle="1" w:styleId="annexparasection">
    <w:name w:val="annexparasection"/>
    <w:basedOn w:val="Normal"/>
    <w:rsid w:val="00530A28"/>
    <w:pPr>
      <w:spacing w:before="240"/>
      <w:ind w:left="720"/>
      <w:jc w:val="both"/>
    </w:pPr>
    <w:rPr>
      <w:rFonts w:ascii="Arial" w:hAnsi="Arial"/>
      <w:color w:val="000000"/>
      <w:sz w:val="18"/>
    </w:rPr>
  </w:style>
  <w:style w:type="paragraph" w:customStyle="1" w:styleId="annexsectionsubheading">
    <w:name w:val="annexsectionsubheading"/>
    <w:basedOn w:val="Normal"/>
    <w:rsid w:val="00530A28"/>
    <w:pPr>
      <w:keepNext/>
      <w:spacing w:before="240"/>
      <w:ind w:left="720"/>
    </w:pPr>
    <w:rPr>
      <w:rFonts w:ascii="Arial" w:hAnsi="Arial"/>
      <w:i/>
      <w:color w:val="000000"/>
    </w:rPr>
  </w:style>
  <w:style w:type="character" w:customStyle="1" w:styleId="acronymtext">
    <w:name w:val="acronymtext"/>
    <w:rsid w:val="00530A28"/>
    <w:rPr>
      <w:color w:val="008000"/>
      <w:effect w:val="none"/>
      <w:lang w:val="en-GB"/>
    </w:rPr>
  </w:style>
  <w:style w:type="character" w:customStyle="1" w:styleId="bolditalictext">
    <w:name w:val="bolditalictext"/>
    <w:rsid w:val="00530A28"/>
    <w:rPr>
      <w:b/>
      <w:i/>
      <w:effect w:val="none"/>
      <w:lang w:val="en-GB"/>
    </w:rPr>
  </w:style>
  <w:style w:type="paragraph" w:customStyle="1" w:styleId="bulletlistcont">
    <w:name w:val="bulletlistcont"/>
    <w:basedOn w:val="Normal"/>
    <w:rsid w:val="00530A28"/>
    <w:pPr>
      <w:spacing w:before="240"/>
      <w:ind w:left="720"/>
    </w:pPr>
    <w:rPr>
      <w:rFonts w:ascii="Arial" w:hAnsi="Arial"/>
      <w:color w:val="000000"/>
      <w:sz w:val="18"/>
    </w:rPr>
  </w:style>
  <w:style w:type="character" w:customStyle="1" w:styleId="intlinktext">
    <w:name w:val="intlinktext"/>
    <w:rsid w:val="00530A28"/>
    <w:rPr>
      <w:effect w:val="none"/>
      <w:lang w:val="en-GB"/>
    </w:rPr>
  </w:style>
  <w:style w:type="paragraph" w:styleId="BodyText0">
    <w:name w:val="Body Text"/>
    <w:basedOn w:val="Normal"/>
    <w:rsid w:val="00530A28"/>
    <w:pPr>
      <w:spacing w:after="240" w:line="240" w:lineRule="atLeast"/>
      <w:ind w:left="1080"/>
      <w:jc w:val="both"/>
    </w:pPr>
    <w:rPr>
      <w:rFonts w:ascii="Arial" w:hAnsi="Arial"/>
      <w:spacing w:val="-5"/>
      <w:sz w:val="20"/>
      <w:szCs w:val="20"/>
    </w:rPr>
  </w:style>
  <w:style w:type="character" w:customStyle="1" w:styleId="bolditalicacronymtext">
    <w:name w:val="bolditalicacronymtext"/>
    <w:rsid w:val="00530A28"/>
    <w:rPr>
      <w:b/>
      <w:i/>
      <w:color w:val="008000"/>
      <w:effect w:val="none"/>
      <w:lang w:val="en-GB"/>
    </w:rPr>
  </w:style>
  <w:style w:type="paragraph" w:customStyle="1" w:styleId="runninghead">
    <w:name w:val="runninghead"/>
    <w:basedOn w:val="Normal"/>
    <w:rsid w:val="00530A28"/>
    <w:pPr>
      <w:tabs>
        <w:tab w:val="center" w:pos="4640"/>
        <w:tab w:val="right" w:pos="9200"/>
      </w:tabs>
    </w:pPr>
    <w:rPr>
      <w:rFonts w:ascii="Arial" w:hAnsi="Arial"/>
      <w:color w:val="000000"/>
      <w:sz w:val="20"/>
    </w:rPr>
  </w:style>
  <w:style w:type="paragraph" w:styleId="Header">
    <w:name w:val="header"/>
    <w:basedOn w:val="Normal"/>
    <w:link w:val="HeaderChar"/>
    <w:rsid w:val="00530A28"/>
    <w:pPr>
      <w:tabs>
        <w:tab w:val="center" w:pos="4153"/>
        <w:tab w:val="right" w:pos="8306"/>
      </w:tabs>
    </w:pPr>
  </w:style>
  <w:style w:type="paragraph" w:styleId="Footer">
    <w:name w:val="footer"/>
    <w:basedOn w:val="Normal"/>
    <w:rsid w:val="00530A28"/>
    <w:pPr>
      <w:tabs>
        <w:tab w:val="center" w:pos="4153"/>
        <w:tab w:val="right" w:pos="8306"/>
      </w:tabs>
    </w:pPr>
  </w:style>
  <w:style w:type="paragraph" w:styleId="BodyText2">
    <w:name w:val="Body Text 2"/>
    <w:basedOn w:val="Normal"/>
    <w:rsid w:val="00530A28"/>
    <w:rPr>
      <w:rFonts w:ascii="Arial" w:hAnsi="Arial" w:cs="Arial"/>
      <w:sz w:val="20"/>
    </w:rPr>
  </w:style>
  <w:style w:type="paragraph" w:styleId="BodyText3">
    <w:name w:val="Body Text 3"/>
    <w:basedOn w:val="Normal"/>
    <w:rsid w:val="00530A28"/>
    <w:rPr>
      <w:rFonts w:ascii="Arial" w:hAnsi="Arial" w:cs="Arial"/>
      <w:sz w:val="18"/>
    </w:rPr>
  </w:style>
  <w:style w:type="paragraph" w:customStyle="1" w:styleId="DefinitionTerm">
    <w:name w:val="Definition Term"/>
    <w:basedOn w:val="Normal"/>
    <w:next w:val="Normal"/>
    <w:rsid w:val="00530A28"/>
    <w:rPr>
      <w:snapToGrid w:val="0"/>
      <w:szCs w:val="20"/>
    </w:rPr>
  </w:style>
  <w:style w:type="paragraph" w:customStyle="1" w:styleId="yellownote">
    <w:name w:val="yellow note"/>
    <w:basedOn w:val="annexsectionheading"/>
    <w:rsid w:val="00530A28"/>
    <w:rPr>
      <w:rFonts w:cs="Arial"/>
    </w:rPr>
  </w:style>
  <w:style w:type="paragraph" w:styleId="BlockText">
    <w:name w:val="Block Text"/>
    <w:basedOn w:val="Normal"/>
    <w:rsid w:val="00530A28"/>
    <w:pPr>
      <w:spacing w:after="120"/>
      <w:ind w:left="1440" w:right="1440"/>
    </w:pPr>
  </w:style>
  <w:style w:type="paragraph" w:styleId="BodyTextFirstIndent">
    <w:name w:val="Body Text First Indent"/>
    <w:basedOn w:val="BodyText0"/>
    <w:rsid w:val="00530A28"/>
    <w:pPr>
      <w:spacing w:after="120" w:line="240" w:lineRule="auto"/>
      <w:ind w:left="0" w:firstLine="210"/>
      <w:jc w:val="left"/>
    </w:pPr>
    <w:rPr>
      <w:rFonts w:ascii="Times New Roman" w:hAnsi="Times New Roman"/>
      <w:spacing w:val="0"/>
      <w:sz w:val="24"/>
      <w:szCs w:val="24"/>
    </w:rPr>
  </w:style>
  <w:style w:type="paragraph" w:styleId="BodyTextIndent">
    <w:name w:val="Body Text Indent"/>
    <w:basedOn w:val="Normal"/>
    <w:rsid w:val="00530A28"/>
    <w:pPr>
      <w:spacing w:after="120"/>
      <w:ind w:left="283"/>
    </w:pPr>
  </w:style>
  <w:style w:type="paragraph" w:styleId="BodyTextFirstIndent2">
    <w:name w:val="Body Text First Indent 2"/>
    <w:basedOn w:val="BodyTextIndent"/>
    <w:rsid w:val="00530A28"/>
    <w:pPr>
      <w:ind w:firstLine="210"/>
    </w:pPr>
  </w:style>
  <w:style w:type="paragraph" w:styleId="BodyTextIndent2">
    <w:name w:val="Body Text Indent 2"/>
    <w:basedOn w:val="Normal"/>
    <w:rsid w:val="00530A28"/>
    <w:pPr>
      <w:spacing w:after="120" w:line="480" w:lineRule="auto"/>
      <w:ind w:left="283"/>
    </w:pPr>
  </w:style>
  <w:style w:type="paragraph" w:styleId="BodyTextIndent3">
    <w:name w:val="Body Text Indent 3"/>
    <w:basedOn w:val="Normal"/>
    <w:rsid w:val="00530A28"/>
    <w:pPr>
      <w:spacing w:after="120"/>
      <w:ind w:left="283"/>
    </w:pPr>
    <w:rPr>
      <w:sz w:val="16"/>
      <w:szCs w:val="16"/>
    </w:rPr>
  </w:style>
  <w:style w:type="paragraph" w:styleId="Caption">
    <w:name w:val="caption"/>
    <w:basedOn w:val="Normal"/>
    <w:next w:val="Normal"/>
    <w:qFormat/>
    <w:rsid w:val="00530A28"/>
    <w:pPr>
      <w:spacing w:before="120" w:after="120"/>
    </w:pPr>
    <w:rPr>
      <w:b/>
      <w:bCs/>
      <w:sz w:val="20"/>
      <w:szCs w:val="20"/>
    </w:rPr>
  </w:style>
  <w:style w:type="paragraph" w:styleId="Closing">
    <w:name w:val="Closing"/>
    <w:basedOn w:val="Normal"/>
    <w:rsid w:val="00530A28"/>
    <w:pPr>
      <w:ind w:left="4252"/>
    </w:pPr>
  </w:style>
  <w:style w:type="paragraph" w:styleId="CommentText">
    <w:name w:val="annotation text"/>
    <w:basedOn w:val="Normal"/>
    <w:link w:val="CommentTextChar"/>
    <w:semiHidden/>
    <w:rsid w:val="00530A28"/>
    <w:rPr>
      <w:sz w:val="20"/>
      <w:szCs w:val="20"/>
    </w:rPr>
  </w:style>
  <w:style w:type="paragraph" w:styleId="Date">
    <w:name w:val="Date"/>
    <w:basedOn w:val="Normal"/>
    <w:next w:val="Normal"/>
    <w:rsid w:val="00530A28"/>
  </w:style>
  <w:style w:type="paragraph" w:styleId="DocumentMap">
    <w:name w:val="Document Map"/>
    <w:basedOn w:val="Normal"/>
    <w:semiHidden/>
    <w:rsid w:val="00530A28"/>
    <w:pPr>
      <w:shd w:val="clear" w:color="auto" w:fill="000080"/>
    </w:pPr>
    <w:rPr>
      <w:rFonts w:ascii="Tahoma" w:hAnsi="Tahoma" w:cs="Tahoma"/>
    </w:rPr>
  </w:style>
  <w:style w:type="paragraph" w:styleId="E-mailSignature">
    <w:name w:val="E-mail Signature"/>
    <w:basedOn w:val="Normal"/>
    <w:rsid w:val="00530A28"/>
  </w:style>
  <w:style w:type="paragraph" w:styleId="EndnoteText">
    <w:name w:val="endnote text"/>
    <w:basedOn w:val="Normal"/>
    <w:semiHidden/>
    <w:rsid w:val="00530A28"/>
    <w:rPr>
      <w:sz w:val="20"/>
      <w:szCs w:val="20"/>
    </w:rPr>
  </w:style>
  <w:style w:type="paragraph" w:styleId="EnvelopeAddress">
    <w:name w:val="envelope address"/>
    <w:basedOn w:val="Normal"/>
    <w:rsid w:val="00530A2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30A28"/>
    <w:rPr>
      <w:rFonts w:ascii="Arial" w:hAnsi="Arial" w:cs="Arial"/>
      <w:sz w:val="20"/>
      <w:szCs w:val="20"/>
    </w:rPr>
  </w:style>
  <w:style w:type="paragraph" w:styleId="FootnoteText">
    <w:name w:val="footnote text"/>
    <w:basedOn w:val="Normal"/>
    <w:semiHidden/>
    <w:rsid w:val="00530A28"/>
    <w:rPr>
      <w:sz w:val="20"/>
      <w:szCs w:val="20"/>
    </w:rPr>
  </w:style>
  <w:style w:type="paragraph" w:styleId="HTMLAddress">
    <w:name w:val="HTML Address"/>
    <w:basedOn w:val="Normal"/>
    <w:rsid w:val="00530A28"/>
    <w:rPr>
      <w:i/>
      <w:iCs/>
    </w:rPr>
  </w:style>
  <w:style w:type="paragraph" w:styleId="HTMLPreformatted">
    <w:name w:val="HTML Preformatted"/>
    <w:basedOn w:val="Normal"/>
    <w:rsid w:val="00530A28"/>
    <w:rPr>
      <w:rFonts w:ascii="Courier New" w:hAnsi="Courier New" w:cs="Courier New"/>
      <w:sz w:val="20"/>
      <w:szCs w:val="20"/>
    </w:rPr>
  </w:style>
  <w:style w:type="paragraph" w:styleId="Index1">
    <w:name w:val="index 1"/>
    <w:basedOn w:val="Normal"/>
    <w:next w:val="Normal"/>
    <w:autoRedefine/>
    <w:semiHidden/>
    <w:rsid w:val="00530A28"/>
    <w:pPr>
      <w:ind w:left="240" w:hanging="240"/>
    </w:pPr>
  </w:style>
  <w:style w:type="paragraph" w:styleId="Index2">
    <w:name w:val="index 2"/>
    <w:basedOn w:val="Normal"/>
    <w:next w:val="Normal"/>
    <w:autoRedefine/>
    <w:semiHidden/>
    <w:rsid w:val="00530A28"/>
    <w:pPr>
      <w:ind w:left="480" w:hanging="240"/>
    </w:pPr>
  </w:style>
  <w:style w:type="paragraph" w:styleId="Index3">
    <w:name w:val="index 3"/>
    <w:basedOn w:val="Normal"/>
    <w:next w:val="Normal"/>
    <w:autoRedefine/>
    <w:semiHidden/>
    <w:rsid w:val="00530A28"/>
    <w:pPr>
      <w:ind w:left="720" w:hanging="240"/>
    </w:pPr>
  </w:style>
  <w:style w:type="paragraph" w:styleId="Index4">
    <w:name w:val="index 4"/>
    <w:basedOn w:val="Normal"/>
    <w:next w:val="Normal"/>
    <w:autoRedefine/>
    <w:semiHidden/>
    <w:rsid w:val="00530A28"/>
    <w:pPr>
      <w:ind w:left="960" w:hanging="240"/>
    </w:pPr>
  </w:style>
  <w:style w:type="paragraph" w:styleId="Index5">
    <w:name w:val="index 5"/>
    <w:basedOn w:val="Normal"/>
    <w:next w:val="Normal"/>
    <w:autoRedefine/>
    <w:semiHidden/>
    <w:rsid w:val="00530A28"/>
    <w:pPr>
      <w:ind w:left="1200" w:hanging="240"/>
    </w:pPr>
  </w:style>
  <w:style w:type="paragraph" w:styleId="Index6">
    <w:name w:val="index 6"/>
    <w:basedOn w:val="Normal"/>
    <w:next w:val="Normal"/>
    <w:autoRedefine/>
    <w:semiHidden/>
    <w:rsid w:val="00530A28"/>
    <w:pPr>
      <w:ind w:left="1440" w:hanging="240"/>
    </w:pPr>
  </w:style>
  <w:style w:type="paragraph" w:styleId="Index7">
    <w:name w:val="index 7"/>
    <w:basedOn w:val="Normal"/>
    <w:next w:val="Normal"/>
    <w:autoRedefine/>
    <w:semiHidden/>
    <w:rsid w:val="00530A28"/>
    <w:pPr>
      <w:ind w:left="1680" w:hanging="240"/>
    </w:pPr>
  </w:style>
  <w:style w:type="paragraph" w:styleId="Index8">
    <w:name w:val="index 8"/>
    <w:basedOn w:val="Normal"/>
    <w:next w:val="Normal"/>
    <w:autoRedefine/>
    <w:semiHidden/>
    <w:rsid w:val="00530A28"/>
    <w:pPr>
      <w:ind w:left="1920" w:hanging="240"/>
    </w:pPr>
  </w:style>
  <w:style w:type="paragraph" w:styleId="Index9">
    <w:name w:val="index 9"/>
    <w:basedOn w:val="Normal"/>
    <w:next w:val="Normal"/>
    <w:autoRedefine/>
    <w:semiHidden/>
    <w:rsid w:val="00530A28"/>
    <w:pPr>
      <w:ind w:left="2160" w:hanging="240"/>
    </w:pPr>
  </w:style>
  <w:style w:type="paragraph" w:styleId="IndexHeading">
    <w:name w:val="index heading"/>
    <w:basedOn w:val="Normal"/>
    <w:next w:val="Index1"/>
    <w:semiHidden/>
    <w:rsid w:val="00530A28"/>
    <w:rPr>
      <w:rFonts w:ascii="Arial" w:hAnsi="Arial" w:cs="Arial"/>
      <w:b/>
      <w:bCs/>
    </w:rPr>
  </w:style>
  <w:style w:type="paragraph" w:styleId="List">
    <w:name w:val="List"/>
    <w:basedOn w:val="Normal"/>
    <w:rsid w:val="00530A28"/>
    <w:pPr>
      <w:ind w:left="283" w:hanging="283"/>
    </w:pPr>
  </w:style>
  <w:style w:type="paragraph" w:styleId="List2">
    <w:name w:val="List 2"/>
    <w:basedOn w:val="Normal"/>
    <w:rsid w:val="00530A28"/>
    <w:pPr>
      <w:ind w:left="566" w:hanging="283"/>
    </w:pPr>
  </w:style>
  <w:style w:type="paragraph" w:styleId="List3">
    <w:name w:val="List 3"/>
    <w:basedOn w:val="Normal"/>
    <w:rsid w:val="00530A28"/>
    <w:pPr>
      <w:ind w:left="849" w:hanging="283"/>
    </w:pPr>
  </w:style>
  <w:style w:type="paragraph" w:styleId="List4">
    <w:name w:val="List 4"/>
    <w:basedOn w:val="Normal"/>
    <w:rsid w:val="00530A28"/>
    <w:pPr>
      <w:ind w:left="1132" w:hanging="283"/>
    </w:pPr>
  </w:style>
  <w:style w:type="paragraph" w:styleId="List5">
    <w:name w:val="List 5"/>
    <w:basedOn w:val="Normal"/>
    <w:rsid w:val="00530A28"/>
    <w:pPr>
      <w:ind w:left="1415" w:hanging="283"/>
    </w:pPr>
  </w:style>
  <w:style w:type="paragraph" w:styleId="ListBullet">
    <w:name w:val="List Bullet"/>
    <w:basedOn w:val="Normal"/>
    <w:autoRedefine/>
    <w:rsid w:val="00530A28"/>
    <w:pPr>
      <w:numPr>
        <w:numId w:val="10"/>
      </w:numPr>
    </w:pPr>
  </w:style>
  <w:style w:type="paragraph" w:styleId="ListBullet2">
    <w:name w:val="List Bullet 2"/>
    <w:basedOn w:val="Normal"/>
    <w:autoRedefine/>
    <w:rsid w:val="00530A28"/>
    <w:pPr>
      <w:numPr>
        <w:numId w:val="11"/>
      </w:numPr>
    </w:pPr>
  </w:style>
  <w:style w:type="paragraph" w:styleId="ListBullet3">
    <w:name w:val="List Bullet 3"/>
    <w:basedOn w:val="Normal"/>
    <w:autoRedefine/>
    <w:rsid w:val="00530A28"/>
    <w:pPr>
      <w:numPr>
        <w:numId w:val="12"/>
      </w:numPr>
    </w:pPr>
  </w:style>
  <w:style w:type="paragraph" w:styleId="ListBullet4">
    <w:name w:val="List Bullet 4"/>
    <w:basedOn w:val="Normal"/>
    <w:autoRedefine/>
    <w:rsid w:val="00530A28"/>
    <w:pPr>
      <w:numPr>
        <w:numId w:val="13"/>
      </w:numPr>
    </w:pPr>
  </w:style>
  <w:style w:type="paragraph" w:styleId="ListBullet5">
    <w:name w:val="List Bullet 5"/>
    <w:basedOn w:val="Normal"/>
    <w:autoRedefine/>
    <w:rsid w:val="00530A28"/>
    <w:pPr>
      <w:numPr>
        <w:numId w:val="14"/>
      </w:numPr>
    </w:pPr>
  </w:style>
  <w:style w:type="paragraph" w:styleId="ListContinue">
    <w:name w:val="List Continue"/>
    <w:basedOn w:val="Normal"/>
    <w:rsid w:val="00530A28"/>
    <w:pPr>
      <w:spacing w:after="120"/>
      <w:ind w:left="283"/>
    </w:pPr>
  </w:style>
  <w:style w:type="paragraph" w:styleId="ListContinue2">
    <w:name w:val="List Continue 2"/>
    <w:basedOn w:val="Normal"/>
    <w:rsid w:val="00530A28"/>
    <w:pPr>
      <w:spacing w:after="120"/>
      <w:ind w:left="566"/>
    </w:pPr>
  </w:style>
  <w:style w:type="paragraph" w:styleId="ListContinue3">
    <w:name w:val="List Continue 3"/>
    <w:basedOn w:val="Normal"/>
    <w:rsid w:val="00530A28"/>
    <w:pPr>
      <w:spacing w:after="120"/>
      <w:ind w:left="849"/>
    </w:pPr>
  </w:style>
  <w:style w:type="paragraph" w:styleId="ListContinue4">
    <w:name w:val="List Continue 4"/>
    <w:basedOn w:val="Normal"/>
    <w:rsid w:val="00530A28"/>
    <w:pPr>
      <w:spacing w:after="120"/>
      <w:ind w:left="1132"/>
    </w:pPr>
  </w:style>
  <w:style w:type="paragraph" w:styleId="ListContinue5">
    <w:name w:val="List Continue 5"/>
    <w:basedOn w:val="Normal"/>
    <w:rsid w:val="00530A28"/>
    <w:pPr>
      <w:spacing w:after="120"/>
      <w:ind w:left="1415"/>
    </w:pPr>
  </w:style>
  <w:style w:type="paragraph" w:styleId="ListNumber">
    <w:name w:val="List Number"/>
    <w:basedOn w:val="Normal"/>
    <w:rsid w:val="00530A28"/>
    <w:pPr>
      <w:numPr>
        <w:numId w:val="15"/>
      </w:numPr>
    </w:pPr>
  </w:style>
  <w:style w:type="paragraph" w:styleId="ListNumber2">
    <w:name w:val="List Number 2"/>
    <w:basedOn w:val="Normal"/>
    <w:rsid w:val="00530A28"/>
    <w:pPr>
      <w:numPr>
        <w:numId w:val="16"/>
      </w:numPr>
    </w:pPr>
  </w:style>
  <w:style w:type="paragraph" w:styleId="ListNumber3">
    <w:name w:val="List Number 3"/>
    <w:basedOn w:val="Normal"/>
    <w:rsid w:val="00530A28"/>
    <w:pPr>
      <w:numPr>
        <w:numId w:val="17"/>
      </w:numPr>
    </w:pPr>
  </w:style>
  <w:style w:type="paragraph" w:styleId="ListNumber4">
    <w:name w:val="List Number 4"/>
    <w:basedOn w:val="Normal"/>
    <w:rsid w:val="00530A28"/>
    <w:pPr>
      <w:numPr>
        <w:numId w:val="18"/>
      </w:numPr>
    </w:pPr>
  </w:style>
  <w:style w:type="paragraph" w:styleId="ListNumber5">
    <w:name w:val="List Number 5"/>
    <w:basedOn w:val="Normal"/>
    <w:rsid w:val="00530A28"/>
    <w:pPr>
      <w:numPr>
        <w:numId w:val="19"/>
      </w:numPr>
    </w:pPr>
  </w:style>
  <w:style w:type="paragraph" w:styleId="MacroText">
    <w:name w:val="macro"/>
    <w:semiHidden/>
    <w:rsid w:val="00530A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530A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530A28"/>
  </w:style>
  <w:style w:type="paragraph" w:styleId="NormalIndent">
    <w:name w:val="Normal Indent"/>
    <w:basedOn w:val="Normal"/>
    <w:rsid w:val="00530A28"/>
    <w:pPr>
      <w:ind w:left="720"/>
    </w:pPr>
  </w:style>
  <w:style w:type="paragraph" w:styleId="NoteHeading">
    <w:name w:val="Note Heading"/>
    <w:basedOn w:val="Normal"/>
    <w:next w:val="Normal"/>
    <w:rsid w:val="00530A28"/>
  </w:style>
  <w:style w:type="paragraph" w:styleId="PlainText">
    <w:name w:val="Plain Text"/>
    <w:basedOn w:val="Normal"/>
    <w:rsid w:val="00530A28"/>
    <w:rPr>
      <w:rFonts w:ascii="Courier New" w:hAnsi="Courier New" w:cs="Courier New"/>
      <w:sz w:val="20"/>
      <w:szCs w:val="20"/>
    </w:rPr>
  </w:style>
  <w:style w:type="paragraph" w:styleId="Salutation">
    <w:name w:val="Salutation"/>
    <w:basedOn w:val="Normal"/>
    <w:next w:val="Normal"/>
    <w:rsid w:val="00530A28"/>
  </w:style>
  <w:style w:type="paragraph" w:styleId="Signature">
    <w:name w:val="Signature"/>
    <w:basedOn w:val="Normal"/>
    <w:rsid w:val="00530A28"/>
    <w:pPr>
      <w:ind w:left="4252"/>
    </w:pPr>
  </w:style>
  <w:style w:type="paragraph" w:styleId="Subtitle">
    <w:name w:val="Subtitle"/>
    <w:basedOn w:val="Normal"/>
    <w:qFormat/>
    <w:rsid w:val="00530A28"/>
    <w:pPr>
      <w:spacing w:after="60"/>
      <w:jc w:val="center"/>
      <w:outlineLvl w:val="1"/>
    </w:pPr>
    <w:rPr>
      <w:rFonts w:ascii="Arial" w:hAnsi="Arial" w:cs="Arial"/>
    </w:rPr>
  </w:style>
  <w:style w:type="paragraph" w:styleId="TableofAuthorities">
    <w:name w:val="table of authorities"/>
    <w:basedOn w:val="Normal"/>
    <w:next w:val="Normal"/>
    <w:semiHidden/>
    <w:rsid w:val="00530A28"/>
    <w:pPr>
      <w:ind w:left="240" w:hanging="240"/>
    </w:pPr>
  </w:style>
  <w:style w:type="paragraph" w:styleId="TableofFigures">
    <w:name w:val="table of figures"/>
    <w:basedOn w:val="Normal"/>
    <w:next w:val="Normal"/>
    <w:semiHidden/>
    <w:rsid w:val="00530A28"/>
    <w:pPr>
      <w:ind w:left="480" w:hanging="480"/>
    </w:pPr>
  </w:style>
  <w:style w:type="paragraph" w:styleId="Title">
    <w:name w:val="Title"/>
    <w:basedOn w:val="Normal"/>
    <w:qFormat/>
    <w:rsid w:val="00530A2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30A28"/>
    <w:pPr>
      <w:spacing w:before="120"/>
    </w:pPr>
    <w:rPr>
      <w:rFonts w:ascii="Arial" w:hAnsi="Arial" w:cs="Arial"/>
      <w:b/>
      <w:bCs/>
    </w:rPr>
  </w:style>
  <w:style w:type="paragraph" w:styleId="TOC1">
    <w:name w:val="toc 1"/>
    <w:basedOn w:val="Normal"/>
    <w:next w:val="Normal"/>
    <w:autoRedefine/>
    <w:semiHidden/>
    <w:rsid w:val="00530A28"/>
  </w:style>
  <w:style w:type="paragraph" w:styleId="TOC2">
    <w:name w:val="toc 2"/>
    <w:basedOn w:val="Normal"/>
    <w:next w:val="Normal"/>
    <w:autoRedefine/>
    <w:semiHidden/>
    <w:rsid w:val="00530A28"/>
    <w:pPr>
      <w:ind w:left="240"/>
    </w:pPr>
  </w:style>
  <w:style w:type="paragraph" w:styleId="TOC3">
    <w:name w:val="toc 3"/>
    <w:basedOn w:val="Normal"/>
    <w:next w:val="Normal"/>
    <w:autoRedefine/>
    <w:semiHidden/>
    <w:rsid w:val="00530A28"/>
    <w:pPr>
      <w:ind w:left="480"/>
    </w:pPr>
  </w:style>
  <w:style w:type="paragraph" w:styleId="TOC4">
    <w:name w:val="toc 4"/>
    <w:basedOn w:val="Normal"/>
    <w:next w:val="Normal"/>
    <w:autoRedefine/>
    <w:semiHidden/>
    <w:rsid w:val="00530A28"/>
    <w:pPr>
      <w:ind w:left="720"/>
    </w:pPr>
  </w:style>
  <w:style w:type="paragraph" w:styleId="TOC5">
    <w:name w:val="toc 5"/>
    <w:basedOn w:val="Normal"/>
    <w:next w:val="Normal"/>
    <w:autoRedefine/>
    <w:semiHidden/>
    <w:rsid w:val="00530A28"/>
    <w:pPr>
      <w:ind w:left="960"/>
    </w:pPr>
  </w:style>
  <w:style w:type="paragraph" w:styleId="TOC6">
    <w:name w:val="toc 6"/>
    <w:basedOn w:val="Normal"/>
    <w:next w:val="Normal"/>
    <w:autoRedefine/>
    <w:semiHidden/>
    <w:rsid w:val="00530A28"/>
    <w:pPr>
      <w:ind w:left="1200"/>
    </w:pPr>
  </w:style>
  <w:style w:type="paragraph" w:styleId="TOC7">
    <w:name w:val="toc 7"/>
    <w:basedOn w:val="Normal"/>
    <w:next w:val="Normal"/>
    <w:autoRedefine/>
    <w:semiHidden/>
    <w:rsid w:val="00530A28"/>
    <w:pPr>
      <w:ind w:left="1440"/>
    </w:pPr>
  </w:style>
  <w:style w:type="paragraph" w:styleId="TOC8">
    <w:name w:val="toc 8"/>
    <w:basedOn w:val="Normal"/>
    <w:next w:val="Normal"/>
    <w:autoRedefine/>
    <w:semiHidden/>
    <w:rsid w:val="00530A28"/>
    <w:pPr>
      <w:ind w:left="1680"/>
    </w:pPr>
  </w:style>
  <w:style w:type="paragraph" w:styleId="TOC9">
    <w:name w:val="toc 9"/>
    <w:basedOn w:val="Normal"/>
    <w:next w:val="Normal"/>
    <w:autoRedefine/>
    <w:semiHidden/>
    <w:rsid w:val="00530A28"/>
    <w:pPr>
      <w:ind w:left="1920"/>
    </w:pPr>
  </w:style>
  <w:style w:type="paragraph" w:customStyle="1" w:styleId="yellow1">
    <w:name w:val="yellow 1"/>
    <w:basedOn w:val="Heading1"/>
    <w:rsid w:val="00530A28"/>
    <w:pPr>
      <w:spacing w:before="60" w:after="60"/>
      <w:ind w:hanging="180"/>
    </w:pPr>
    <w:rPr>
      <w:sz w:val="28"/>
    </w:rPr>
  </w:style>
  <w:style w:type="paragraph" w:customStyle="1" w:styleId="BlockQuotation">
    <w:name w:val="Block Quotation"/>
    <w:basedOn w:val="Normal"/>
    <w:rsid w:val="00530A2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rPr>
  </w:style>
  <w:style w:type="paragraph" w:customStyle="1" w:styleId="BodyTextKeep">
    <w:name w:val="Body Text Keep"/>
    <w:basedOn w:val="BodyText0"/>
    <w:rsid w:val="00530A28"/>
    <w:pPr>
      <w:keepNext/>
    </w:pPr>
  </w:style>
  <w:style w:type="paragraph" w:customStyle="1" w:styleId="Picture">
    <w:name w:val="Picture"/>
    <w:basedOn w:val="Normal"/>
    <w:next w:val="Caption"/>
    <w:rsid w:val="00530A28"/>
    <w:pPr>
      <w:keepNext/>
      <w:ind w:left="1080"/>
    </w:pPr>
    <w:rPr>
      <w:rFonts w:ascii="Arial" w:hAnsi="Arial"/>
      <w:spacing w:val="-5"/>
      <w:sz w:val="20"/>
      <w:szCs w:val="20"/>
    </w:rPr>
  </w:style>
  <w:style w:type="paragraph" w:customStyle="1" w:styleId="PartLabel">
    <w:name w:val="Part Label"/>
    <w:basedOn w:val="Normal"/>
    <w:rsid w:val="00530A28"/>
    <w:pPr>
      <w:shd w:val="solid" w:color="auto" w:fill="auto"/>
      <w:spacing w:line="360" w:lineRule="exact"/>
      <w:jc w:val="center"/>
    </w:pPr>
    <w:rPr>
      <w:rFonts w:ascii="Arial" w:hAnsi="Arial"/>
      <w:color w:val="FFFFFF"/>
      <w:spacing w:val="-16"/>
      <w:sz w:val="26"/>
      <w:szCs w:val="20"/>
    </w:rPr>
  </w:style>
  <w:style w:type="paragraph" w:customStyle="1" w:styleId="PartTitle">
    <w:name w:val="Part Title"/>
    <w:basedOn w:val="Normal"/>
    <w:rsid w:val="00530A28"/>
    <w:pPr>
      <w:shd w:val="solid" w:color="auto" w:fill="auto"/>
      <w:spacing w:line="660" w:lineRule="exact"/>
      <w:jc w:val="center"/>
    </w:pPr>
    <w:rPr>
      <w:rFonts w:ascii="Arial Black" w:hAnsi="Arial Black"/>
      <w:color w:val="FFFFFF"/>
      <w:spacing w:val="-40"/>
      <w:sz w:val="84"/>
      <w:szCs w:val="20"/>
    </w:rPr>
  </w:style>
  <w:style w:type="paragraph" w:customStyle="1" w:styleId="HeadingBase">
    <w:name w:val="Heading Base"/>
    <w:basedOn w:val="Normal"/>
    <w:next w:val="BodyText0"/>
    <w:rsid w:val="00530A28"/>
    <w:pPr>
      <w:keepNext/>
      <w:keepLines/>
      <w:spacing w:before="140" w:line="220" w:lineRule="atLeast"/>
      <w:ind w:left="1080"/>
    </w:pPr>
    <w:rPr>
      <w:rFonts w:ascii="Arial" w:hAnsi="Arial"/>
      <w:spacing w:val="-4"/>
      <w:kern w:val="28"/>
      <w:sz w:val="22"/>
      <w:szCs w:val="20"/>
    </w:rPr>
  </w:style>
  <w:style w:type="paragraph" w:customStyle="1" w:styleId="ChapterSubtitle">
    <w:name w:val="Chapter Subtitle"/>
    <w:basedOn w:val="Subtitle"/>
    <w:rsid w:val="00530A28"/>
    <w:pPr>
      <w:keepNext/>
      <w:keepLines/>
      <w:spacing w:before="60" w:after="120" w:line="340" w:lineRule="atLeast"/>
      <w:jc w:val="left"/>
      <w:outlineLvl w:val="9"/>
    </w:pPr>
    <w:rPr>
      <w:rFonts w:cs="Times New Roman"/>
      <w:spacing w:val="-16"/>
      <w:kern w:val="28"/>
      <w:sz w:val="32"/>
      <w:szCs w:val="20"/>
    </w:rPr>
  </w:style>
  <w:style w:type="paragraph" w:customStyle="1" w:styleId="CompanyName">
    <w:name w:val="Company Name"/>
    <w:basedOn w:val="Normal"/>
    <w:rsid w:val="00530A28"/>
    <w:pPr>
      <w:keepNext/>
      <w:keepLines/>
      <w:spacing w:line="220" w:lineRule="atLeast"/>
    </w:pPr>
    <w:rPr>
      <w:rFonts w:ascii="Arial Black" w:hAnsi="Arial Black"/>
      <w:spacing w:val="-25"/>
      <w:kern w:val="28"/>
      <w:sz w:val="32"/>
      <w:szCs w:val="20"/>
    </w:rPr>
  </w:style>
  <w:style w:type="paragraph" w:customStyle="1" w:styleId="ChapterTitle">
    <w:name w:val="Chapter Title"/>
    <w:basedOn w:val="Normal"/>
    <w:rsid w:val="00530A28"/>
    <w:pPr>
      <w:spacing w:before="120" w:line="660" w:lineRule="exact"/>
      <w:jc w:val="center"/>
    </w:pPr>
    <w:rPr>
      <w:rFonts w:ascii="Arial Black" w:hAnsi="Arial Black"/>
      <w:color w:val="FFFFFF"/>
      <w:spacing w:val="-40"/>
      <w:sz w:val="84"/>
      <w:szCs w:val="20"/>
    </w:rPr>
  </w:style>
  <w:style w:type="paragraph" w:customStyle="1" w:styleId="FootnoteBase">
    <w:name w:val="Footnote Base"/>
    <w:basedOn w:val="Normal"/>
    <w:rsid w:val="00530A28"/>
    <w:pPr>
      <w:keepLines/>
      <w:spacing w:line="200" w:lineRule="atLeast"/>
      <w:ind w:left="1080"/>
    </w:pPr>
    <w:rPr>
      <w:rFonts w:ascii="Arial" w:hAnsi="Arial"/>
      <w:spacing w:val="-5"/>
      <w:sz w:val="16"/>
      <w:szCs w:val="20"/>
    </w:rPr>
  </w:style>
  <w:style w:type="paragraph" w:customStyle="1" w:styleId="TableText0">
    <w:name w:val="Table Text"/>
    <w:basedOn w:val="Normal"/>
    <w:rsid w:val="00530A28"/>
    <w:pPr>
      <w:spacing w:before="60"/>
    </w:pPr>
    <w:rPr>
      <w:rFonts w:ascii="Arial" w:hAnsi="Arial"/>
      <w:spacing w:val="-5"/>
      <w:sz w:val="16"/>
      <w:szCs w:val="20"/>
    </w:rPr>
  </w:style>
  <w:style w:type="paragraph" w:customStyle="1" w:styleId="TitleCover">
    <w:name w:val="Title Cover"/>
    <w:basedOn w:val="HeadingBase"/>
    <w:next w:val="Normal"/>
    <w:rsid w:val="00530A28"/>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530A28"/>
  </w:style>
  <w:style w:type="paragraph" w:customStyle="1" w:styleId="HeaderBase">
    <w:name w:val="Header Base"/>
    <w:basedOn w:val="Normal"/>
    <w:rsid w:val="00530A28"/>
    <w:pPr>
      <w:keepLines/>
      <w:tabs>
        <w:tab w:val="center" w:pos="4320"/>
        <w:tab w:val="right" w:pos="8640"/>
      </w:tabs>
      <w:spacing w:line="190" w:lineRule="atLeast"/>
      <w:ind w:left="1080"/>
    </w:pPr>
    <w:rPr>
      <w:rFonts w:ascii="Arial" w:hAnsi="Arial"/>
      <w:caps/>
      <w:spacing w:val="-5"/>
      <w:sz w:val="15"/>
      <w:szCs w:val="20"/>
    </w:rPr>
  </w:style>
  <w:style w:type="paragraph" w:customStyle="1" w:styleId="FooterEven">
    <w:name w:val="Footer Even"/>
    <w:basedOn w:val="Footer"/>
    <w:rsid w:val="00530A28"/>
    <w:pPr>
      <w:keepLines/>
      <w:pBdr>
        <w:top w:val="single" w:sz="6" w:space="2" w:color="auto"/>
      </w:pBdr>
      <w:tabs>
        <w:tab w:val="clear" w:pos="4153"/>
        <w:tab w:val="clear" w:pos="8306"/>
        <w:tab w:val="center" w:pos="4320"/>
        <w:tab w:val="right" w:pos="8640"/>
      </w:tabs>
      <w:spacing w:before="600" w:line="190" w:lineRule="atLeast"/>
      <w:ind w:left="1080"/>
    </w:pPr>
    <w:rPr>
      <w:rFonts w:ascii="Arial" w:hAnsi="Arial"/>
      <w:caps/>
      <w:spacing w:val="-5"/>
      <w:sz w:val="15"/>
      <w:szCs w:val="20"/>
    </w:rPr>
  </w:style>
  <w:style w:type="paragraph" w:customStyle="1" w:styleId="FooterFirst">
    <w:name w:val="Footer First"/>
    <w:basedOn w:val="Footer"/>
    <w:rsid w:val="00530A28"/>
    <w:pPr>
      <w:keepLines/>
      <w:pBdr>
        <w:top w:val="single" w:sz="6" w:space="2" w:color="auto"/>
      </w:pBdr>
      <w:tabs>
        <w:tab w:val="clear" w:pos="4153"/>
        <w:tab w:val="clear" w:pos="8306"/>
        <w:tab w:val="center" w:pos="4320"/>
        <w:tab w:val="right" w:pos="8640"/>
      </w:tabs>
      <w:spacing w:before="600" w:line="190" w:lineRule="atLeast"/>
      <w:ind w:left="1080"/>
    </w:pPr>
    <w:rPr>
      <w:rFonts w:ascii="Arial" w:hAnsi="Arial"/>
      <w:caps/>
      <w:spacing w:val="-5"/>
      <w:sz w:val="15"/>
      <w:szCs w:val="20"/>
    </w:rPr>
  </w:style>
  <w:style w:type="paragraph" w:customStyle="1" w:styleId="FooterOdd">
    <w:name w:val="Footer Odd"/>
    <w:basedOn w:val="Footer"/>
    <w:rsid w:val="00530A28"/>
    <w:pPr>
      <w:keepLines/>
      <w:pBdr>
        <w:top w:val="single" w:sz="6" w:space="2" w:color="auto"/>
      </w:pBdr>
      <w:tabs>
        <w:tab w:val="clear" w:pos="4153"/>
        <w:tab w:val="clear" w:pos="8306"/>
        <w:tab w:val="center" w:pos="4320"/>
        <w:tab w:val="right" w:pos="8640"/>
      </w:tabs>
      <w:spacing w:before="600" w:line="190" w:lineRule="atLeast"/>
      <w:ind w:left="1080"/>
    </w:pPr>
    <w:rPr>
      <w:rFonts w:ascii="Arial" w:hAnsi="Arial"/>
      <w:caps/>
      <w:spacing w:val="-5"/>
      <w:sz w:val="15"/>
      <w:szCs w:val="20"/>
    </w:rPr>
  </w:style>
  <w:style w:type="paragraph" w:customStyle="1" w:styleId="HeaderEven">
    <w:name w:val="Header Even"/>
    <w:basedOn w:val="Header"/>
    <w:rsid w:val="00530A28"/>
    <w:pPr>
      <w:keepLines/>
      <w:pBdr>
        <w:bottom w:val="single" w:sz="6" w:space="1" w:color="auto"/>
      </w:pBdr>
      <w:tabs>
        <w:tab w:val="clear" w:pos="4153"/>
        <w:tab w:val="clear" w:pos="8306"/>
        <w:tab w:val="center" w:pos="4320"/>
        <w:tab w:val="right" w:pos="8640"/>
      </w:tabs>
      <w:spacing w:after="600" w:line="190" w:lineRule="atLeast"/>
      <w:ind w:left="1080"/>
    </w:pPr>
    <w:rPr>
      <w:rFonts w:ascii="Arial" w:hAnsi="Arial"/>
      <w:caps/>
      <w:spacing w:val="-5"/>
      <w:sz w:val="15"/>
      <w:szCs w:val="20"/>
    </w:rPr>
  </w:style>
  <w:style w:type="paragraph" w:customStyle="1" w:styleId="HeaderFirst">
    <w:name w:val="Header First"/>
    <w:basedOn w:val="Header"/>
    <w:rsid w:val="00530A28"/>
    <w:pPr>
      <w:keepLines/>
      <w:pBdr>
        <w:top w:val="single" w:sz="6" w:space="2" w:color="auto"/>
      </w:pBdr>
      <w:tabs>
        <w:tab w:val="clear" w:pos="4153"/>
        <w:tab w:val="clear" w:pos="8306"/>
        <w:tab w:val="center" w:pos="4320"/>
        <w:tab w:val="right" w:pos="8640"/>
      </w:tabs>
      <w:spacing w:line="190" w:lineRule="atLeast"/>
      <w:ind w:left="1080"/>
      <w:jc w:val="right"/>
    </w:pPr>
    <w:rPr>
      <w:rFonts w:ascii="Arial" w:hAnsi="Arial"/>
      <w:caps/>
      <w:spacing w:val="-5"/>
      <w:sz w:val="15"/>
      <w:szCs w:val="20"/>
    </w:rPr>
  </w:style>
  <w:style w:type="paragraph" w:customStyle="1" w:styleId="HeaderOdd">
    <w:name w:val="Header Odd"/>
    <w:basedOn w:val="Header"/>
    <w:rsid w:val="00530A28"/>
    <w:pPr>
      <w:keepLines/>
      <w:pBdr>
        <w:bottom w:val="single" w:sz="6" w:space="1" w:color="auto"/>
      </w:pBdr>
      <w:tabs>
        <w:tab w:val="clear" w:pos="4153"/>
        <w:tab w:val="clear" w:pos="8306"/>
        <w:tab w:val="center" w:pos="4320"/>
        <w:tab w:val="right" w:pos="8640"/>
      </w:tabs>
      <w:spacing w:after="600" w:line="190" w:lineRule="atLeast"/>
      <w:ind w:left="1080"/>
    </w:pPr>
    <w:rPr>
      <w:rFonts w:ascii="Arial" w:hAnsi="Arial"/>
      <w:caps/>
      <w:spacing w:val="-5"/>
      <w:sz w:val="15"/>
      <w:szCs w:val="20"/>
    </w:rPr>
  </w:style>
  <w:style w:type="paragraph" w:customStyle="1" w:styleId="IndexBase">
    <w:name w:val="Index Base"/>
    <w:basedOn w:val="Normal"/>
    <w:rsid w:val="00530A28"/>
    <w:pPr>
      <w:spacing w:line="240" w:lineRule="atLeast"/>
      <w:ind w:left="360" w:hanging="360"/>
    </w:pPr>
    <w:rPr>
      <w:rFonts w:ascii="Arial" w:hAnsi="Arial"/>
      <w:spacing w:val="-5"/>
      <w:sz w:val="18"/>
      <w:szCs w:val="20"/>
    </w:rPr>
  </w:style>
  <w:style w:type="character" w:customStyle="1" w:styleId="Lead-inEmphasis">
    <w:name w:val="Lead-in Emphasis"/>
    <w:rsid w:val="00530A28"/>
    <w:rPr>
      <w:rFonts w:ascii="Arial Black" w:hAnsi="Arial Black"/>
      <w:spacing w:val="-4"/>
      <w:sz w:val="18"/>
    </w:rPr>
  </w:style>
  <w:style w:type="paragraph" w:customStyle="1" w:styleId="TableHeader">
    <w:name w:val="Table Header"/>
    <w:basedOn w:val="Normal"/>
    <w:rsid w:val="00530A28"/>
    <w:pPr>
      <w:spacing w:before="60"/>
      <w:jc w:val="center"/>
    </w:pPr>
    <w:rPr>
      <w:rFonts w:ascii="Arial Black" w:hAnsi="Arial Black"/>
      <w:spacing w:val="-5"/>
      <w:sz w:val="16"/>
      <w:szCs w:val="20"/>
    </w:rPr>
  </w:style>
  <w:style w:type="paragraph" w:customStyle="1" w:styleId="PartSubtitle">
    <w:name w:val="Part Subtitle"/>
    <w:basedOn w:val="Normal"/>
    <w:next w:val="BodyText0"/>
    <w:rsid w:val="00530A28"/>
    <w:pPr>
      <w:keepNext/>
      <w:spacing w:before="360" w:after="120"/>
      <w:ind w:left="1080"/>
    </w:pPr>
    <w:rPr>
      <w:rFonts w:ascii="Arial" w:hAnsi="Arial"/>
      <w:i/>
      <w:spacing w:val="-5"/>
      <w:kern w:val="28"/>
      <w:sz w:val="26"/>
      <w:szCs w:val="20"/>
    </w:rPr>
  </w:style>
  <w:style w:type="paragraph" w:customStyle="1" w:styleId="ReturnAddress">
    <w:name w:val="Return Address"/>
    <w:basedOn w:val="Normal"/>
    <w:rsid w:val="00530A28"/>
    <w:pPr>
      <w:keepLines/>
      <w:framePr w:w="5160" w:h="840" w:wrap="notBeside" w:vAnchor="page" w:hAnchor="page" w:x="6121" w:y="915" w:anchorLock="1"/>
      <w:tabs>
        <w:tab w:val="left" w:pos="2160"/>
      </w:tabs>
      <w:spacing w:line="160" w:lineRule="atLeast"/>
    </w:pPr>
    <w:rPr>
      <w:rFonts w:ascii="Arial" w:hAnsi="Arial"/>
      <w:sz w:val="14"/>
      <w:szCs w:val="20"/>
    </w:rPr>
  </w:style>
  <w:style w:type="paragraph" w:customStyle="1" w:styleId="SectionHeading">
    <w:name w:val="Section Heading"/>
    <w:basedOn w:val="Heading1"/>
    <w:rsid w:val="00530A28"/>
    <w:pPr>
      <w:keepLines/>
      <w:pBdr>
        <w:top w:val="single" w:sz="48" w:space="3" w:color="FFFFFF"/>
        <w:left w:val="single" w:sz="6" w:space="3" w:color="FFFFFF"/>
        <w:bottom w:val="single" w:sz="6" w:space="3" w:color="FFFFFF"/>
      </w:pBdr>
      <w:shd w:val="solid" w:color="auto" w:fill="auto"/>
      <w:spacing w:after="240" w:line="240" w:lineRule="atLeast"/>
      <w:ind w:left="120"/>
    </w:pPr>
    <w:rPr>
      <w:rFonts w:ascii="Arial Black" w:hAnsi="Arial Black" w:cs="Times New Roman"/>
      <w:b w:val="0"/>
      <w:bCs w:val="0"/>
      <w:color w:val="FFFFFF"/>
      <w:spacing w:val="-10"/>
      <w:kern w:val="20"/>
      <w:szCs w:val="20"/>
    </w:rPr>
  </w:style>
  <w:style w:type="paragraph" w:customStyle="1" w:styleId="SectionLabel">
    <w:name w:val="Section Label"/>
    <w:basedOn w:val="HeadingBase"/>
    <w:next w:val="BodyText0"/>
    <w:rsid w:val="00530A28"/>
    <w:pPr>
      <w:pBdr>
        <w:bottom w:val="single" w:sz="6" w:space="2" w:color="auto"/>
      </w:pBdr>
      <w:spacing w:before="360" w:after="960"/>
      <w:ind w:left="0"/>
    </w:pPr>
    <w:rPr>
      <w:rFonts w:ascii="Arial Black" w:hAnsi="Arial Black"/>
      <w:spacing w:val="-35"/>
      <w:sz w:val="54"/>
    </w:rPr>
  </w:style>
  <w:style w:type="character" w:customStyle="1" w:styleId="Slogan">
    <w:name w:val="Slogan"/>
    <w:rsid w:val="00530A28"/>
    <w:rPr>
      <w:i/>
      <w:spacing w:val="-6"/>
      <w:sz w:val="24"/>
    </w:rPr>
  </w:style>
  <w:style w:type="paragraph" w:customStyle="1" w:styleId="SubtitleCover">
    <w:name w:val="Subtitle Cover"/>
    <w:basedOn w:val="TitleCover"/>
    <w:next w:val="BodyText0"/>
    <w:rsid w:val="00530A28"/>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530A28"/>
    <w:rPr>
      <w:b/>
      <w:vertAlign w:val="superscript"/>
    </w:rPr>
  </w:style>
  <w:style w:type="paragraph" w:customStyle="1" w:styleId="TOCBase">
    <w:name w:val="TOC Base"/>
    <w:basedOn w:val="Normal"/>
    <w:rsid w:val="00530A28"/>
    <w:pPr>
      <w:tabs>
        <w:tab w:val="right" w:leader="dot" w:pos="6480"/>
      </w:tabs>
      <w:spacing w:after="240" w:line="240" w:lineRule="atLeast"/>
    </w:pPr>
    <w:rPr>
      <w:rFonts w:ascii="Arial" w:hAnsi="Arial"/>
      <w:spacing w:val="-5"/>
      <w:sz w:val="20"/>
      <w:szCs w:val="20"/>
    </w:rPr>
  </w:style>
  <w:style w:type="paragraph" w:customStyle="1" w:styleId="sectiontitle">
    <w:name w:val="sectiontitle"/>
    <w:basedOn w:val="Normal"/>
    <w:rsid w:val="00530A28"/>
    <w:pPr>
      <w:keepNext/>
      <w:spacing w:before="240"/>
      <w:outlineLvl w:val="0"/>
    </w:pPr>
    <w:rPr>
      <w:rFonts w:ascii="Arial" w:hAnsi="Arial"/>
      <w:b/>
      <w:color w:val="000000"/>
      <w:sz w:val="28"/>
      <w:szCs w:val="20"/>
    </w:rPr>
  </w:style>
  <w:style w:type="paragraph" w:customStyle="1" w:styleId="subheading">
    <w:name w:val="subheading"/>
    <w:basedOn w:val="Normal"/>
    <w:rsid w:val="00530A28"/>
    <w:pPr>
      <w:keepNext/>
      <w:spacing w:before="240"/>
    </w:pPr>
    <w:rPr>
      <w:rFonts w:ascii="Arial" w:hAnsi="Arial"/>
      <w:b/>
      <w:color w:val="000000"/>
      <w:szCs w:val="20"/>
    </w:rPr>
  </w:style>
  <w:style w:type="character" w:customStyle="1" w:styleId="subsectionno">
    <w:name w:val="subsectionno"/>
    <w:rsid w:val="00530A28"/>
    <w:rPr>
      <w:b/>
      <w:noProof w:val="0"/>
      <w:effect w:val="none"/>
      <w:lang w:val="en-GB"/>
    </w:rPr>
  </w:style>
  <w:style w:type="paragraph" w:customStyle="1" w:styleId="tabletexthang">
    <w:name w:val="tabletexthang"/>
    <w:basedOn w:val="Normal"/>
    <w:rsid w:val="00530A28"/>
    <w:pPr>
      <w:tabs>
        <w:tab w:val="left" w:pos="300"/>
      </w:tabs>
      <w:spacing w:before="60"/>
      <w:ind w:left="300" w:hanging="240"/>
    </w:pPr>
    <w:rPr>
      <w:rFonts w:ascii="Arial" w:hAnsi="Arial"/>
      <w:color w:val="000000"/>
      <w:sz w:val="16"/>
      <w:szCs w:val="20"/>
    </w:rPr>
  </w:style>
  <w:style w:type="character" w:styleId="FollowedHyperlink">
    <w:name w:val="FollowedHyperlink"/>
    <w:rsid w:val="00530A28"/>
    <w:rPr>
      <w:color w:val="800080"/>
      <w:u w:val="single"/>
    </w:rPr>
  </w:style>
  <w:style w:type="paragraph" w:customStyle="1" w:styleId="Default">
    <w:name w:val="Default"/>
    <w:rsid w:val="00530A28"/>
    <w:pPr>
      <w:autoSpaceDE w:val="0"/>
      <w:autoSpaceDN w:val="0"/>
      <w:adjustRightInd w:val="0"/>
    </w:pPr>
    <w:rPr>
      <w:rFonts w:ascii="Arial" w:hAnsi="Arial" w:cs="Arial"/>
      <w:color w:val="000000"/>
      <w:sz w:val="24"/>
      <w:szCs w:val="24"/>
      <w:lang w:val="en-US" w:eastAsia="en-US"/>
    </w:rPr>
  </w:style>
  <w:style w:type="paragraph" w:customStyle="1" w:styleId="FReMletteredpt">
    <w:name w:val="FReM lettered pt"/>
    <w:basedOn w:val="Normal"/>
    <w:rsid w:val="00530A28"/>
    <w:pPr>
      <w:numPr>
        <w:ilvl w:val="3"/>
        <w:numId w:val="7"/>
      </w:numPr>
      <w:spacing w:before="240"/>
    </w:pPr>
    <w:rPr>
      <w:rFonts w:ascii="Arial" w:hAnsi="Arial" w:cs="Arial"/>
      <w:sz w:val="20"/>
    </w:rPr>
  </w:style>
  <w:style w:type="paragraph" w:styleId="BalloonText">
    <w:name w:val="Balloon Text"/>
    <w:basedOn w:val="Normal"/>
    <w:semiHidden/>
    <w:rsid w:val="0048429B"/>
    <w:rPr>
      <w:rFonts w:ascii="Tahoma" w:hAnsi="Tahoma" w:cs="Tahoma"/>
      <w:sz w:val="16"/>
      <w:szCs w:val="16"/>
    </w:rPr>
  </w:style>
  <w:style w:type="table" w:styleId="TableGrid">
    <w:name w:val="Table Grid"/>
    <w:basedOn w:val="TableNormal"/>
    <w:rsid w:val="0094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7445A"/>
    <w:rPr>
      <w:sz w:val="16"/>
      <w:szCs w:val="16"/>
    </w:rPr>
  </w:style>
  <w:style w:type="paragraph" w:styleId="CommentSubject">
    <w:name w:val="annotation subject"/>
    <w:basedOn w:val="CommentText"/>
    <w:next w:val="CommentText"/>
    <w:link w:val="CommentSubjectChar"/>
    <w:semiHidden/>
    <w:unhideWhenUsed/>
    <w:rsid w:val="0017445A"/>
    <w:rPr>
      <w:b/>
      <w:bCs/>
    </w:rPr>
  </w:style>
  <w:style w:type="character" w:customStyle="1" w:styleId="CommentTextChar">
    <w:name w:val="Comment Text Char"/>
    <w:basedOn w:val="DefaultParagraphFont"/>
    <w:link w:val="CommentText"/>
    <w:semiHidden/>
    <w:rsid w:val="0017445A"/>
    <w:rPr>
      <w:lang w:eastAsia="en-US"/>
    </w:rPr>
  </w:style>
  <w:style w:type="character" w:customStyle="1" w:styleId="CommentSubjectChar">
    <w:name w:val="Comment Subject Char"/>
    <w:basedOn w:val="CommentTextChar"/>
    <w:link w:val="CommentSubject"/>
    <w:semiHidden/>
    <w:rsid w:val="0017445A"/>
    <w:rPr>
      <w:b/>
      <w:bCs/>
      <w:lang w:eastAsia="en-US"/>
    </w:rPr>
  </w:style>
  <w:style w:type="paragraph" w:styleId="Revision">
    <w:name w:val="Revision"/>
    <w:hidden/>
    <w:uiPriority w:val="99"/>
    <w:semiHidden/>
    <w:rsid w:val="00F64C02"/>
    <w:rPr>
      <w:sz w:val="24"/>
      <w:szCs w:val="24"/>
      <w:lang w:eastAsia="en-US"/>
    </w:rPr>
  </w:style>
  <w:style w:type="paragraph" w:styleId="ListParagraph">
    <w:name w:val="List Paragraph"/>
    <w:basedOn w:val="Normal"/>
    <w:uiPriority w:val="34"/>
    <w:qFormat/>
    <w:rsid w:val="004D455E"/>
    <w:pPr>
      <w:ind w:left="720"/>
      <w:contextualSpacing/>
    </w:pPr>
  </w:style>
  <w:style w:type="character" w:customStyle="1" w:styleId="HeaderChar">
    <w:name w:val="Header Char"/>
    <w:link w:val="Header"/>
    <w:rsid w:val="009B3822"/>
    <w:rPr>
      <w:sz w:val="24"/>
      <w:szCs w:val="24"/>
      <w:lang w:eastAsia="en-US"/>
    </w:rPr>
  </w:style>
  <w:style w:type="table" w:customStyle="1" w:styleId="TableGrid1">
    <w:name w:val="Table Grid1"/>
    <w:basedOn w:val="TableNormal"/>
    <w:next w:val="TableGrid"/>
    <w:rsid w:val="009B3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646D0-F6D3-42DD-84EB-0575259C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Northern Ireland department purple (trust statement) 2024-25</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department purple (trust statement) 2024-25</dc:title>
  <dc:subject>Northern Ireland department purple (trust statement) 2024-25</dc:subject>
  <dc:creator>Financial Reporting Branch</dc:creator>
  <cp:keywords>"Northern Ireland, Department, Purple, Trust, Statement, illustrative, accounts, proforma, 2024-25, 2024/25"</cp:keywords>
  <dc:description/>
  <cp:lastModifiedBy>Allen, Kathryn</cp:lastModifiedBy>
  <cp:revision>5</cp:revision>
  <cp:lastPrinted>2019-12-30T15:09:00Z</cp:lastPrinted>
  <dcterms:created xsi:type="dcterms:W3CDTF">2025-12-08T12:15:00Z</dcterms:created>
  <dcterms:modified xsi:type="dcterms:W3CDTF">2025-12-11T14:48:00Z</dcterms:modified>
</cp:coreProperties>
</file>