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4A" w:rsidRDefault="0004034A" w:rsidP="0004034A">
      <w:pPr>
        <w:rPr>
          <w:rFonts w:cs="Arial"/>
          <w:b/>
          <w:sz w:val="28"/>
          <w:szCs w:val="28"/>
        </w:rPr>
      </w:pPr>
      <w:r>
        <w:rPr>
          <w:rFonts w:cs="Arial"/>
          <w:b/>
          <w:sz w:val="28"/>
          <w:szCs w:val="28"/>
        </w:rPr>
        <w:t>D</w:t>
      </w:r>
      <w:r w:rsidR="00EF7FE8">
        <w:rPr>
          <w:rFonts w:cs="Arial"/>
          <w:b/>
          <w:sz w:val="28"/>
          <w:szCs w:val="28"/>
        </w:rPr>
        <w:t>oF</w:t>
      </w:r>
      <w:r>
        <w:rPr>
          <w:rFonts w:cs="Arial"/>
          <w:b/>
          <w:sz w:val="28"/>
          <w:szCs w:val="28"/>
        </w:rPr>
        <w:t xml:space="preserve"> Screening template</w:t>
      </w:r>
    </w:p>
    <w:p w:rsidR="0004034A" w:rsidRDefault="0004034A" w:rsidP="0004034A">
      <w:pPr>
        <w:rPr>
          <w:rFonts w:cs="Arial"/>
          <w:b/>
          <w:bCs/>
          <w:sz w:val="28"/>
          <w:szCs w:val="28"/>
        </w:rPr>
      </w:pPr>
    </w:p>
    <w:p w:rsidR="0004034A" w:rsidRDefault="00A87715" w:rsidP="0004034A">
      <w:pPr>
        <w:rPr>
          <w:rFonts w:cs="Arial"/>
          <w:b/>
          <w:sz w:val="28"/>
          <w:szCs w:val="28"/>
        </w:rPr>
      </w:pPr>
      <w:r>
        <w:rPr>
          <w:rFonts w:cs="Arial"/>
          <w:b/>
          <w:sz w:val="28"/>
          <w:szCs w:val="28"/>
        </w:rPr>
        <w:t>Background</w:t>
      </w:r>
    </w:p>
    <w:p w:rsidR="0004034A" w:rsidRDefault="0004034A" w:rsidP="0004034A">
      <w:pPr>
        <w:rPr>
          <w:rFonts w:cs="Arial"/>
          <w:b/>
          <w:sz w:val="28"/>
          <w:szCs w:val="28"/>
        </w:rPr>
      </w:pPr>
    </w:p>
    <w:p w:rsidR="00A87715" w:rsidRDefault="00A87715" w:rsidP="0004034A">
      <w:pPr>
        <w:pStyle w:val="DARDEqualityText"/>
        <w:spacing w:line="240" w:lineRule="auto"/>
        <w:rPr>
          <w:rFonts w:cs="Arial"/>
          <w:szCs w:val="28"/>
        </w:rPr>
      </w:pPr>
      <w:r>
        <w:rPr>
          <w:rFonts w:cs="Arial"/>
          <w:szCs w:val="28"/>
        </w:rPr>
        <w:t xml:space="preserve">Screening is the first of two methods by which the necessary level of “regard” is demonstrated as being paid to the statutory equality goal, as set out in Section 75 of the Northern Ireland Act 1998.  The </w:t>
      </w:r>
      <w:r w:rsidR="0004034A">
        <w:rPr>
          <w:rFonts w:cs="Arial"/>
          <w:szCs w:val="28"/>
        </w:rPr>
        <w:t>D</w:t>
      </w:r>
      <w:r w:rsidR="00EF7FE8">
        <w:rPr>
          <w:rFonts w:cs="Arial"/>
          <w:szCs w:val="28"/>
        </w:rPr>
        <w:t>oF</w:t>
      </w:r>
      <w:r w:rsidR="0004034A">
        <w:rPr>
          <w:rFonts w:cs="Arial"/>
          <w:szCs w:val="28"/>
        </w:rPr>
        <w:t xml:space="preserve"> </w:t>
      </w:r>
      <w:r>
        <w:rPr>
          <w:rFonts w:cs="Arial"/>
          <w:szCs w:val="28"/>
        </w:rPr>
        <w:t>Equality Scheme commits us</w:t>
      </w:r>
      <w:r w:rsidR="0004034A">
        <w:rPr>
          <w:rFonts w:cs="Arial"/>
          <w:szCs w:val="28"/>
        </w:rPr>
        <w:t xml:space="preserve"> to screen</w:t>
      </w:r>
      <w:r>
        <w:rPr>
          <w:rFonts w:cs="Arial"/>
          <w:szCs w:val="28"/>
        </w:rPr>
        <w:t>ing our policies</w:t>
      </w:r>
      <w:r w:rsidR="0004034A">
        <w:rPr>
          <w:rFonts w:cs="Arial"/>
          <w:szCs w:val="28"/>
        </w:rPr>
        <w:t xml:space="preserve">. This includes our strategies and plans, policies, legislative developments; and new ways of working such as – the introduction, change or end of an existing service, procedure, policy etc. </w:t>
      </w:r>
    </w:p>
    <w:p w:rsidR="00A87715" w:rsidRDefault="00A87715" w:rsidP="0004034A">
      <w:pPr>
        <w:pStyle w:val="DARDEqualityText"/>
        <w:spacing w:line="240" w:lineRule="auto"/>
        <w:rPr>
          <w:rFonts w:cs="Arial"/>
          <w:szCs w:val="28"/>
        </w:rPr>
      </w:pPr>
    </w:p>
    <w:p w:rsidR="0004034A" w:rsidRDefault="0004034A" w:rsidP="0004034A">
      <w:pPr>
        <w:pStyle w:val="DARDEqualityText"/>
        <w:spacing w:line="240" w:lineRule="auto"/>
        <w:rPr>
          <w:rFonts w:cs="Arial"/>
          <w:szCs w:val="28"/>
        </w:rPr>
      </w:pPr>
      <w:r>
        <w:rPr>
          <w:rFonts w:cs="Arial"/>
          <w:szCs w:val="28"/>
        </w:rPr>
        <w:t xml:space="preserve">This screening template is designed to help business areas consider the likely equality and human rights impacts of their proposed decisions on different groups of customers, service users, staff and visitors.     </w:t>
      </w:r>
    </w:p>
    <w:p w:rsidR="0004034A" w:rsidRDefault="0004034A" w:rsidP="0004034A">
      <w:pPr>
        <w:rPr>
          <w:rFonts w:cs="Arial"/>
          <w:b/>
          <w:sz w:val="28"/>
          <w:szCs w:val="28"/>
        </w:rPr>
      </w:pPr>
    </w:p>
    <w:p w:rsidR="0004034A" w:rsidRDefault="0004034A" w:rsidP="0004034A">
      <w:pPr>
        <w:autoSpaceDE w:val="0"/>
        <w:autoSpaceDN w:val="0"/>
        <w:adjustRightInd w:val="0"/>
        <w:rPr>
          <w:rStyle w:val="Hyperlink"/>
          <w:rFonts w:cs="Arial"/>
          <w:sz w:val="26"/>
          <w:szCs w:val="26"/>
        </w:rPr>
      </w:pPr>
      <w:r>
        <w:rPr>
          <w:rFonts w:cs="Arial"/>
          <w:sz w:val="28"/>
          <w:szCs w:val="28"/>
        </w:rPr>
        <w:t>Detailed information about the Section 75 equality duties and what they mean in practice is available on the Equality Commission’s website</w:t>
      </w:r>
      <w:r w:rsidR="00C24BE3">
        <w:rPr>
          <w:rFonts w:cs="Arial"/>
          <w:sz w:val="28"/>
          <w:szCs w:val="28"/>
        </w:rPr>
        <w:t>:</w:t>
      </w:r>
      <w:r>
        <w:rPr>
          <w:rFonts w:cs="Arial"/>
          <w:sz w:val="28"/>
          <w:szCs w:val="28"/>
        </w:rPr>
        <w:t xml:space="preserve">  </w:t>
      </w:r>
      <w:r w:rsidR="00B7221A">
        <w:rPr>
          <w:rStyle w:val="Hyperlink"/>
          <w:rFonts w:cs="Arial"/>
          <w:sz w:val="28"/>
          <w:szCs w:val="28"/>
        </w:rPr>
        <w:t xml:space="preserve"> </w:t>
      </w:r>
      <w:hyperlink r:id="rId8" w:history="1">
        <w:r w:rsidR="00C24BE3" w:rsidRPr="00C24BE3">
          <w:rPr>
            <w:rStyle w:val="Hyperlink"/>
            <w:rFonts w:cs="Arial"/>
            <w:sz w:val="26"/>
            <w:szCs w:val="26"/>
          </w:rPr>
          <w:t>http://www.equalityni.org/ECNI/media/ECNI/Publications/Employers%20and%20Service%20Providers/S75GuideforPublicAuthoritiesApril2010.pdf</w:t>
        </w:r>
      </w:hyperlink>
    </w:p>
    <w:p w:rsidR="00C24BE3" w:rsidRPr="00C24BE3" w:rsidRDefault="00C24BE3" w:rsidP="0004034A">
      <w:pPr>
        <w:autoSpaceDE w:val="0"/>
        <w:autoSpaceDN w:val="0"/>
        <w:adjustRightInd w:val="0"/>
        <w:rPr>
          <w:rFonts w:cs="Arial"/>
          <w:sz w:val="26"/>
          <w:szCs w:val="26"/>
        </w:rPr>
      </w:pPr>
    </w:p>
    <w:p w:rsidR="0004034A" w:rsidRDefault="0004034A" w:rsidP="0004034A">
      <w:pPr>
        <w:rPr>
          <w:rFonts w:cs="Arial"/>
          <w:sz w:val="28"/>
          <w:szCs w:val="28"/>
        </w:rPr>
      </w:pPr>
      <w:r>
        <w:rPr>
          <w:rFonts w:cs="Arial"/>
          <w:sz w:val="28"/>
          <w:szCs w:val="28"/>
        </w:rPr>
        <w:t xml:space="preserve">A copy of the Screening Template, for each policy screened should be ‘signed off’ and approved by a senior manager responsible for the policy, made accessible on the </w:t>
      </w:r>
      <w:r w:rsidR="00EF7FE8">
        <w:rPr>
          <w:rFonts w:cs="Arial"/>
          <w:sz w:val="28"/>
          <w:szCs w:val="28"/>
        </w:rPr>
        <w:t>DoF</w:t>
      </w:r>
      <w:r>
        <w:rPr>
          <w:rFonts w:cs="Arial"/>
          <w:sz w:val="28"/>
          <w:szCs w:val="28"/>
        </w:rPr>
        <w:t xml:space="preserve"> website as soon as possible following completion and made available in alternative formats on request.</w:t>
      </w:r>
    </w:p>
    <w:p w:rsidR="0004034A" w:rsidRDefault="0004034A" w:rsidP="0004034A">
      <w:pPr>
        <w:rPr>
          <w:rFonts w:cs="Arial"/>
          <w:sz w:val="28"/>
          <w:szCs w:val="28"/>
        </w:rPr>
      </w:pPr>
    </w:p>
    <w:p w:rsidR="00D1615D" w:rsidRDefault="0004034A" w:rsidP="00D1615D">
      <w:r>
        <w:rPr>
          <w:rFonts w:cs="Arial"/>
          <w:sz w:val="28"/>
          <w:szCs w:val="28"/>
        </w:rPr>
        <w:t xml:space="preserve">All Section 75 consultees should be advised of the screening exercise once the final policy decision has been taken. </w:t>
      </w:r>
      <w:r w:rsidR="00E92507">
        <w:rPr>
          <w:rFonts w:cs="Arial"/>
          <w:sz w:val="28"/>
          <w:szCs w:val="28"/>
        </w:rPr>
        <w:t>Details of the Equality Consultee list</w:t>
      </w:r>
      <w:r w:rsidR="00C24BE3">
        <w:rPr>
          <w:rFonts w:cs="Arial"/>
          <w:sz w:val="28"/>
          <w:szCs w:val="28"/>
        </w:rPr>
        <w:t xml:space="preserve"> </w:t>
      </w:r>
      <w:r>
        <w:rPr>
          <w:rFonts w:cs="Arial"/>
          <w:sz w:val="28"/>
          <w:szCs w:val="28"/>
        </w:rPr>
        <w:t xml:space="preserve">is available </w:t>
      </w:r>
      <w:r w:rsidR="00E92507">
        <w:rPr>
          <w:rFonts w:cs="Arial"/>
          <w:sz w:val="28"/>
          <w:szCs w:val="28"/>
        </w:rPr>
        <w:t>from Strategic Equality Branch</w:t>
      </w:r>
      <w:r w:rsidR="00456ABB">
        <w:rPr>
          <w:rFonts w:cs="Arial"/>
          <w:sz w:val="28"/>
          <w:szCs w:val="28"/>
        </w:rPr>
        <w:t>.</w:t>
      </w:r>
      <w:r w:rsidRPr="00D1615D">
        <w:rPr>
          <w:rFonts w:cs="Arial"/>
          <w:color w:val="FF0000"/>
          <w:sz w:val="28"/>
          <w:szCs w:val="28"/>
        </w:rPr>
        <w:t xml:space="preserve"> </w:t>
      </w:r>
    </w:p>
    <w:p w:rsidR="000D1157" w:rsidRDefault="000D1157" w:rsidP="0004034A">
      <w:pPr>
        <w:autoSpaceDE w:val="0"/>
        <w:autoSpaceDN w:val="0"/>
        <w:adjustRightInd w:val="0"/>
      </w:pPr>
    </w:p>
    <w:p w:rsidR="0004034A" w:rsidRDefault="0004034A" w:rsidP="0004034A">
      <w:pPr>
        <w:autoSpaceDE w:val="0"/>
        <w:autoSpaceDN w:val="0"/>
        <w:adjustRightInd w:val="0"/>
      </w:pPr>
      <w:r>
        <w:t>This policy has been screened by</w:t>
      </w:r>
      <w:r w:rsidR="00C24BE3">
        <w:t>:</w:t>
      </w:r>
    </w:p>
    <w:p w:rsidR="0004034A" w:rsidRDefault="0004034A" w:rsidP="0004034A">
      <w:pPr>
        <w:autoSpaceDE w:val="0"/>
        <w:autoSpaceDN w:val="0"/>
        <w:adjustRightInd w:val="0"/>
      </w:pPr>
    </w:p>
    <w:p w:rsidR="0004034A" w:rsidRDefault="0004034A" w:rsidP="0004034A">
      <w:pPr>
        <w:autoSpaceDE w:val="0"/>
        <w:autoSpaceDN w:val="0"/>
        <w:adjustRightInd w:val="0"/>
      </w:pPr>
      <w:r>
        <w:t xml:space="preserve">Name      </w:t>
      </w:r>
      <w:r w:rsidR="00804EC5">
        <w:t>Janis Marynowski</w:t>
      </w:r>
      <w:r>
        <w:t xml:space="preserve">                                                                </w:t>
      </w:r>
    </w:p>
    <w:p w:rsidR="0004034A" w:rsidRDefault="0004034A" w:rsidP="0004034A">
      <w:pPr>
        <w:autoSpaceDE w:val="0"/>
        <w:autoSpaceDN w:val="0"/>
        <w:adjustRightInd w:val="0"/>
      </w:pPr>
      <w:r>
        <w:t xml:space="preserve">Grade      </w:t>
      </w:r>
      <w:r w:rsidR="00804EC5">
        <w:t>DP</w:t>
      </w:r>
      <w:r>
        <w:t xml:space="preserve">                                                                                  </w:t>
      </w:r>
    </w:p>
    <w:p w:rsidR="0004034A" w:rsidRDefault="0004034A" w:rsidP="0004034A">
      <w:pPr>
        <w:autoSpaceDE w:val="0"/>
        <w:autoSpaceDN w:val="0"/>
        <w:adjustRightInd w:val="0"/>
      </w:pPr>
      <w:r>
        <w:t xml:space="preserve">Branch     </w:t>
      </w:r>
      <w:r w:rsidR="00804EC5">
        <w:t>Financial Management Branch</w:t>
      </w:r>
      <w:r>
        <w:t xml:space="preserve">                                                                                                                                                                                                                                     </w:t>
      </w:r>
    </w:p>
    <w:p w:rsidR="0004034A" w:rsidRDefault="0004034A" w:rsidP="0004034A">
      <w:pPr>
        <w:autoSpaceDE w:val="0"/>
        <w:autoSpaceDN w:val="0"/>
        <w:adjustRightInd w:val="0"/>
      </w:pPr>
      <w:r>
        <w:t xml:space="preserve">Contact </w:t>
      </w:r>
      <w:r w:rsidR="00804EC5">
        <w:t>Details 02890 254725</w:t>
      </w:r>
    </w:p>
    <w:p w:rsidR="0004034A" w:rsidRDefault="0004034A" w:rsidP="0004034A">
      <w:pPr>
        <w:autoSpaceDE w:val="0"/>
        <w:autoSpaceDN w:val="0"/>
        <w:adjustRightInd w:val="0"/>
      </w:pPr>
      <w:r>
        <w:t>Date</w:t>
      </w:r>
      <w:r w:rsidR="00D71B47">
        <w:t xml:space="preserve"> 1 April 2019</w:t>
      </w:r>
    </w:p>
    <w:p w:rsidR="0004034A" w:rsidRDefault="0004034A" w:rsidP="0004034A">
      <w:pPr>
        <w:autoSpaceDE w:val="0"/>
        <w:autoSpaceDN w:val="0"/>
        <w:adjustRightInd w:val="0"/>
      </w:pPr>
    </w:p>
    <w:p w:rsidR="0004034A" w:rsidRDefault="0004034A" w:rsidP="0004034A">
      <w:pPr>
        <w:autoSpaceDE w:val="0"/>
        <w:autoSpaceDN w:val="0"/>
        <w:adjustRightInd w:val="0"/>
      </w:pPr>
      <w:r>
        <w:t>And approved by</w:t>
      </w:r>
      <w:r w:rsidR="00C24BE3">
        <w:t>:</w:t>
      </w:r>
    </w:p>
    <w:p w:rsidR="0004034A" w:rsidRDefault="0004034A" w:rsidP="0004034A">
      <w:pPr>
        <w:autoSpaceDE w:val="0"/>
        <w:autoSpaceDN w:val="0"/>
        <w:adjustRightInd w:val="0"/>
      </w:pPr>
    </w:p>
    <w:p w:rsidR="0004034A" w:rsidRDefault="0004034A" w:rsidP="0004034A">
      <w:pPr>
        <w:autoSpaceDE w:val="0"/>
        <w:autoSpaceDN w:val="0"/>
        <w:adjustRightInd w:val="0"/>
      </w:pPr>
      <w:r>
        <w:t xml:space="preserve">Name     </w:t>
      </w:r>
      <w:r w:rsidR="00D6714C">
        <w:t>Stewart Barnes</w:t>
      </w:r>
      <w:r>
        <w:t xml:space="preserve">                                                                                             </w:t>
      </w:r>
    </w:p>
    <w:p w:rsidR="0004034A" w:rsidRDefault="0004034A" w:rsidP="0004034A">
      <w:pPr>
        <w:autoSpaceDE w:val="0"/>
        <w:autoSpaceDN w:val="0"/>
        <w:adjustRightInd w:val="0"/>
      </w:pPr>
      <w:r>
        <w:t xml:space="preserve">Grade      </w:t>
      </w:r>
      <w:r w:rsidR="00D6714C">
        <w:t>G5</w:t>
      </w:r>
      <w:r>
        <w:t xml:space="preserve">                                                                                       </w:t>
      </w:r>
    </w:p>
    <w:p w:rsidR="0004034A" w:rsidRDefault="0004034A" w:rsidP="0004034A">
      <w:pPr>
        <w:autoSpaceDE w:val="0"/>
        <w:autoSpaceDN w:val="0"/>
        <w:adjustRightInd w:val="0"/>
      </w:pPr>
      <w:r>
        <w:t>Directorate</w:t>
      </w:r>
      <w:r w:rsidR="00D6714C">
        <w:t xml:space="preserve"> Finance &amp; Corporate Services</w:t>
      </w:r>
    </w:p>
    <w:p w:rsidR="0004034A" w:rsidRDefault="0004034A" w:rsidP="0004034A">
      <w:pPr>
        <w:autoSpaceDE w:val="0"/>
        <w:autoSpaceDN w:val="0"/>
        <w:adjustRightInd w:val="0"/>
      </w:pPr>
      <w:r>
        <w:t xml:space="preserve">Contact </w:t>
      </w:r>
      <w:r w:rsidR="00D6714C">
        <w:t>Details 02890 254723</w:t>
      </w:r>
    </w:p>
    <w:p w:rsidR="0004034A" w:rsidRDefault="0004034A" w:rsidP="0004034A">
      <w:pPr>
        <w:autoSpaceDE w:val="0"/>
        <w:autoSpaceDN w:val="0"/>
        <w:adjustRightInd w:val="0"/>
        <w:rPr>
          <w:rFonts w:cs="Arial"/>
          <w:sz w:val="28"/>
          <w:szCs w:val="28"/>
        </w:rPr>
      </w:pPr>
      <w:r>
        <w:t xml:space="preserve">Date                                                                                                     </w:t>
      </w:r>
    </w:p>
    <w:p w:rsidR="0004034A" w:rsidRDefault="0004034A" w:rsidP="0004034A">
      <w:pPr>
        <w:pStyle w:val="DARDEqualityText"/>
        <w:tabs>
          <w:tab w:val="num" w:pos="2282"/>
        </w:tabs>
        <w:rPr>
          <w:rFonts w:cs="Arial"/>
          <w:szCs w:val="28"/>
        </w:rPr>
      </w:pPr>
      <w:r>
        <w:rPr>
          <w:rFonts w:cs="Arial"/>
          <w:szCs w:val="28"/>
        </w:rPr>
        <w:lastRenderedPageBreak/>
        <w:t>The screening template has 4 sections to complete. These are:</w:t>
      </w:r>
    </w:p>
    <w:p w:rsidR="0004034A" w:rsidRDefault="0004034A" w:rsidP="0004034A">
      <w:pPr>
        <w:pStyle w:val="DARDEqualityText"/>
        <w:spacing w:before="300"/>
        <w:ind w:left="1562" w:hanging="1562"/>
        <w:rPr>
          <w:rFonts w:cs="Arial"/>
          <w:szCs w:val="28"/>
        </w:rPr>
      </w:pPr>
      <w:r>
        <w:rPr>
          <w:rFonts w:cs="Arial"/>
          <w:b/>
          <w:color w:val="142062"/>
          <w:szCs w:val="28"/>
        </w:rPr>
        <w:t>Section A</w:t>
      </w:r>
      <w:r>
        <w:rPr>
          <w:rFonts w:cs="Arial"/>
          <w:szCs w:val="28"/>
        </w:rPr>
        <w:t xml:space="preserve"> - asks you to provide details about the policy / decision that is being screened.</w:t>
      </w:r>
    </w:p>
    <w:p w:rsidR="0004034A" w:rsidRDefault="0004034A" w:rsidP="0004034A">
      <w:pPr>
        <w:pStyle w:val="DARDEqualityText"/>
        <w:spacing w:before="300"/>
        <w:ind w:left="1562" w:hanging="1562"/>
        <w:rPr>
          <w:rFonts w:cs="Arial"/>
          <w:color w:val="FF0000"/>
          <w:szCs w:val="28"/>
        </w:rPr>
      </w:pPr>
      <w:r>
        <w:rPr>
          <w:rFonts w:cs="Arial"/>
          <w:b/>
          <w:color w:val="142062"/>
          <w:szCs w:val="28"/>
        </w:rPr>
        <w:t>Section B</w:t>
      </w:r>
      <w:r>
        <w:rPr>
          <w:rFonts w:cs="Arial"/>
          <w:szCs w:val="28"/>
        </w:rPr>
        <w:t xml:space="preserve"> - has 4 key questions that require you to outline the likely impacts on equality groups, and all supporting evidence. </w:t>
      </w:r>
    </w:p>
    <w:p w:rsidR="0004034A" w:rsidRDefault="0004034A" w:rsidP="0004034A">
      <w:pPr>
        <w:pStyle w:val="DARDEqualityText"/>
        <w:spacing w:before="300"/>
        <w:ind w:left="1562" w:hanging="1562"/>
        <w:rPr>
          <w:rFonts w:cs="Arial"/>
          <w:szCs w:val="28"/>
        </w:rPr>
      </w:pPr>
      <w:r>
        <w:rPr>
          <w:rFonts w:cs="Arial"/>
          <w:b/>
          <w:color w:val="142062"/>
          <w:szCs w:val="28"/>
        </w:rPr>
        <w:t>Section C</w:t>
      </w:r>
      <w:r>
        <w:rPr>
          <w:rFonts w:cs="Arial"/>
          <w:szCs w:val="28"/>
        </w:rPr>
        <w:t xml:space="preserve"> - has 4 key questions in relation to obligations under the Disability Discrimination Order and the Human Rights Act.  </w:t>
      </w:r>
    </w:p>
    <w:p w:rsidR="0004034A" w:rsidRDefault="0004034A" w:rsidP="0004034A">
      <w:pPr>
        <w:pStyle w:val="DARDEqualityText"/>
        <w:spacing w:before="300"/>
        <w:ind w:left="1562" w:hanging="1562"/>
        <w:rPr>
          <w:rFonts w:cs="Arial"/>
          <w:color w:val="FF0000"/>
          <w:szCs w:val="28"/>
        </w:rPr>
      </w:pPr>
      <w:r>
        <w:rPr>
          <w:rFonts w:cs="Arial"/>
          <w:b/>
          <w:color w:val="142062"/>
          <w:szCs w:val="28"/>
        </w:rPr>
        <w:t>Section D</w:t>
      </w:r>
      <w:r>
        <w:rPr>
          <w:rFonts w:cs="Arial"/>
          <w:szCs w:val="28"/>
        </w:rPr>
        <w:t xml:space="preserve"> - is the formal record of the screening decision. </w:t>
      </w:r>
    </w:p>
    <w:p w:rsidR="0004034A" w:rsidRDefault="0004034A" w:rsidP="0004034A">
      <w:pPr>
        <w:spacing w:after="200" w:line="276" w:lineRule="auto"/>
        <w:rPr>
          <w:rFonts w:cs="Arial"/>
          <w:b/>
          <w:bCs/>
          <w:sz w:val="28"/>
          <w:szCs w:val="28"/>
        </w:rPr>
      </w:pPr>
      <w:r>
        <w:rPr>
          <w:rFonts w:cs="Arial"/>
          <w:b/>
          <w:bCs/>
          <w:sz w:val="28"/>
          <w:szCs w:val="28"/>
        </w:rPr>
        <w:br w:type="page"/>
      </w:r>
    </w:p>
    <w:p w:rsidR="00C24BE3" w:rsidRPr="00C24BE3" w:rsidRDefault="0004034A" w:rsidP="0004034A">
      <w:pPr>
        <w:rPr>
          <w:rFonts w:cs="Arial"/>
          <w:b/>
          <w:bCs/>
          <w:color w:val="002060"/>
          <w:sz w:val="28"/>
          <w:szCs w:val="28"/>
        </w:rPr>
      </w:pPr>
      <w:r w:rsidRPr="00C24BE3">
        <w:rPr>
          <w:rFonts w:cs="Arial"/>
          <w:b/>
          <w:bCs/>
          <w:color w:val="002060"/>
          <w:sz w:val="28"/>
          <w:szCs w:val="28"/>
        </w:rPr>
        <w:lastRenderedPageBreak/>
        <w:t xml:space="preserve">SECTION A  </w:t>
      </w:r>
    </w:p>
    <w:p w:rsidR="00C24BE3" w:rsidRPr="00C24BE3" w:rsidRDefault="00C24BE3" w:rsidP="0004034A">
      <w:pPr>
        <w:rPr>
          <w:rFonts w:cs="Arial"/>
          <w:b/>
          <w:bCs/>
          <w:color w:val="002060"/>
          <w:sz w:val="28"/>
          <w:szCs w:val="28"/>
        </w:rPr>
      </w:pPr>
    </w:p>
    <w:p w:rsidR="00C24BE3" w:rsidRPr="00C24BE3" w:rsidRDefault="0004034A" w:rsidP="0004034A">
      <w:pPr>
        <w:rPr>
          <w:rFonts w:cs="Arial"/>
          <w:b/>
          <w:color w:val="002060"/>
          <w:sz w:val="28"/>
          <w:szCs w:val="28"/>
        </w:rPr>
      </w:pPr>
      <w:r w:rsidRPr="00C24BE3">
        <w:rPr>
          <w:rFonts w:cs="Arial"/>
          <w:b/>
          <w:color w:val="002060"/>
          <w:sz w:val="28"/>
          <w:szCs w:val="28"/>
        </w:rPr>
        <w:t>Information about the policy</w:t>
      </w:r>
    </w:p>
    <w:p w:rsidR="0004034A" w:rsidRDefault="0004034A" w:rsidP="0004034A">
      <w:pPr>
        <w:rPr>
          <w:rFonts w:cs="Arial"/>
          <w:sz w:val="28"/>
          <w:szCs w:val="28"/>
        </w:rPr>
      </w:pPr>
      <w:r>
        <w:rPr>
          <w:rFonts w:cs="Arial"/>
          <w:sz w:val="28"/>
          <w:szCs w:val="28"/>
        </w:rPr>
        <w:t xml:space="preserve"> </w:t>
      </w:r>
    </w:p>
    <w:p w:rsidR="00225CB1" w:rsidRDefault="00225CB1" w:rsidP="0004034A">
      <w:pPr>
        <w:rPr>
          <w:rFonts w:cs="Arial"/>
          <w:sz w:val="28"/>
          <w:szCs w:val="28"/>
        </w:rPr>
      </w:pPr>
      <w:r>
        <w:rPr>
          <w:rFonts w:cs="Arial"/>
          <w:sz w:val="28"/>
          <w:szCs w:val="28"/>
        </w:rPr>
        <w:t>This stage of the screening process involves scoping the policy under consideration.  The purpose of policy scoping is to help prepare the background and context and set out the aims and objectives for the policy being screened.  At this stage, scoping the policy will help identify potential constraints as well as opportunities and will help the policy maker work through the screening on a step-by-step basis.</w:t>
      </w:r>
    </w:p>
    <w:p w:rsidR="00225CB1" w:rsidRDefault="00225CB1" w:rsidP="0004034A">
      <w:pPr>
        <w:rPr>
          <w:rFonts w:cs="Arial"/>
          <w:sz w:val="28"/>
          <w:szCs w:val="28"/>
        </w:rPr>
      </w:pPr>
    </w:p>
    <w:p w:rsidR="00225CB1" w:rsidRDefault="00225CB1" w:rsidP="0004034A">
      <w:pPr>
        <w:rPr>
          <w:rFonts w:cs="Arial"/>
          <w:sz w:val="28"/>
          <w:szCs w:val="28"/>
        </w:rPr>
      </w:pPr>
      <w:r>
        <w:rPr>
          <w:rFonts w:cs="Arial"/>
          <w:sz w:val="28"/>
          <w:szCs w:val="28"/>
        </w:rPr>
        <w:t>Remember that the Section 75 statutory duties apply to internal policies (relating to people who work for us) as well as external policies (relating to those who are, or could be, served by us).</w:t>
      </w:r>
    </w:p>
    <w:p w:rsidR="0004034A" w:rsidRDefault="0004034A" w:rsidP="0004034A">
      <w:pPr>
        <w:rPr>
          <w:rFonts w:cs="Arial"/>
          <w:sz w:val="28"/>
          <w:szCs w:val="28"/>
        </w:rPr>
      </w:pPr>
    </w:p>
    <w:p w:rsidR="0004034A" w:rsidRDefault="0004034A" w:rsidP="0004034A">
      <w:pPr>
        <w:rPr>
          <w:rFonts w:cs="Arial"/>
          <w:sz w:val="28"/>
          <w:szCs w:val="28"/>
        </w:rPr>
      </w:pPr>
      <w:r>
        <w:rPr>
          <w:rFonts w:cs="Arial"/>
          <w:sz w:val="28"/>
          <w:szCs w:val="28"/>
        </w:rPr>
        <w:t xml:space="preserve">Is this a new or revised policy?                                               </w:t>
      </w:r>
    </w:p>
    <w:p w:rsidR="0004034A" w:rsidRDefault="0004034A" w:rsidP="0004034A">
      <w:pPr>
        <w:pStyle w:val="ListParagraph"/>
        <w:rPr>
          <w:rFonts w:cs="Arial"/>
          <w:color w:val="FF0000"/>
          <w:sz w:val="28"/>
          <w:szCs w:val="28"/>
        </w:rPr>
      </w:pPr>
    </w:p>
    <w:p w:rsidR="0004034A" w:rsidRDefault="00CF6A14" w:rsidP="0004034A">
      <w:pPr>
        <w:pStyle w:val="ListParagraph"/>
        <w:rPr>
          <w:rFonts w:cs="Arial"/>
          <w:color w:val="FF0000"/>
          <w:sz w:val="28"/>
          <w:szCs w:val="28"/>
        </w:rPr>
      </w:pPr>
      <w:r>
        <w:rPr>
          <w:rFonts w:cs="Arial"/>
          <w:noProof/>
          <w:color w:val="FF0000"/>
          <w:sz w:val="28"/>
          <w:szCs w:val="28"/>
          <w:lang w:eastAsia="en-GB"/>
        </w:rPr>
        <mc:AlternateContent>
          <mc:Choice Requires="wps">
            <w:drawing>
              <wp:inline distT="0" distB="0" distL="0" distR="0">
                <wp:extent cx="4123055" cy="272415"/>
                <wp:effectExtent l="9525" t="5080" r="10795" b="13970"/>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276225"/>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New</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7" o:spid="_x0000_s1026" type="#_x0000_t202" style="width:324.6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">
                <v:textbox style="mso-fit-shape-to-text:t">
                  <w:txbxContent>
                    <w:p w:rsidR="00F71497" w:rsidRPr="0039227A" w:rsidRDefault="00F71497" w:rsidP="0004034A">
                      <w:pPr>
                        <w:rPr>
                          <w:sz w:val="28"/>
                          <w:szCs w:val="28"/>
                        </w:rPr>
                      </w:pPr>
                      <w:r w:rsidRPr="0039227A">
                        <w:rPr>
                          <w:sz w:val="28"/>
                          <w:szCs w:val="28"/>
                        </w:rPr>
                        <w:t>New</w:t>
                      </w:r>
                    </w:p>
                  </w:txbxContent>
                </v:textbox>
                <w10:anchorlock/>
              </v:shape>
            </w:pict>
          </mc:Fallback>
        </mc:AlternateContent>
      </w:r>
    </w:p>
    <w:p w:rsidR="0004034A" w:rsidRDefault="0004034A" w:rsidP="0004034A">
      <w:pPr>
        <w:pStyle w:val="ListParagraph"/>
        <w:rPr>
          <w:rFonts w:cs="Arial"/>
          <w:color w:val="FF0000"/>
          <w:sz w:val="28"/>
          <w:szCs w:val="28"/>
        </w:rPr>
      </w:pPr>
    </w:p>
    <w:p w:rsidR="0004034A" w:rsidRDefault="0004034A" w:rsidP="0004034A">
      <w:pPr>
        <w:pStyle w:val="ListParagraph"/>
        <w:numPr>
          <w:ilvl w:val="0"/>
          <w:numId w:val="1"/>
        </w:numPr>
        <w:rPr>
          <w:rFonts w:cs="Arial"/>
          <w:sz w:val="28"/>
          <w:szCs w:val="28"/>
        </w:rPr>
      </w:pPr>
      <w:r>
        <w:rPr>
          <w:rFonts w:cs="Arial"/>
          <w:sz w:val="28"/>
          <w:szCs w:val="28"/>
        </w:rPr>
        <w:t xml:space="preserve">Name of the policy </w:t>
      </w:r>
    </w:p>
    <w:p w:rsidR="0004034A" w:rsidRDefault="0004034A" w:rsidP="0004034A">
      <w:pPr>
        <w:pStyle w:val="ListParagraph"/>
        <w:rPr>
          <w:rFonts w:cs="Arial"/>
          <w:sz w:val="28"/>
          <w:szCs w:val="28"/>
        </w:rPr>
      </w:pPr>
    </w:p>
    <w:p w:rsidR="0004034A" w:rsidRDefault="00CF6A14" w:rsidP="0004034A">
      <w:pPr>
        <w:ind w:left="709"/>
        <w:rPr>
          <w:rFonts w:cs="Arial"/>
          <w:color w:val="FF0000"/>
          <w:sz w:val="28"/>
          <w:szCs w:val="28"/>
        </w:rPr>
      </w:pPr>
      <w:r>
        <w:rPr>
          <w:rFonts w:cs="Arial"/>
          <w:noProof/>
          <w:color w:val="FF0000"/>
          <w:sz w:val="28"/>
          <w:szCs w:val="28"/>
          <w:lang w:eastAsia="en-GB"/>
        </w:rPr>
        <mc:AlternateContent>
          <mc:Choice Requires="wps">
            <w:drawing>
              <wp:inline distT="0" distB="0" distL="0" distR="0">
                <wp:extent cx="3990975" cy="523875"/>
                <wp:effectExtent l="0" t="0" r="28575" b="28575"/>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23875"/>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Department of Finance (DoF)’s 2019-20 Budget.</w:t>
                            </w:r>
                          </w:p>
                        </w:txbxContent>
                      </wps:txbx>
                      <wps:bodyPr rot="0" vert="horz" wrap="square" lIns="91440" tIns="45720" rIns="91440" bIns="45720" anchor="t" anchorCtr="0" upright="1">
                        <a:noAutofit/>
                      </wps:bodyPr>
                    </wps:wsp>
                  </a:graphicData>
                </a:graphic>
              </wp:inline>
            </w:drawing>
          </mc:Choice>
          <mc:Fallback>
            <w:pict>
              <v:shape id="Text Box 26" o:spid="_x0000_s1027" type="#_x0000_t202" style="width:314.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BZLQ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">
                <v:textbox>
                  <w:txbxContent>
                    <w:p w:rsidR="00F71497" w:rsidRPr="0039227A" w:rsidRDefault="00F71497" w:rsidP="0004034A">
                      <w:pPr>
                        <w:rPr>
                          <w:sz w:val="28"/>
                          <w:szCs w:val="28"/>
                        </w:rPr>
                      </w:pPr>
                      <w:r w:rsidRPr="0039227A">
                        <w:rPr>
                          <w:sz w:val="28"/>
                          <w:szCs w:val="28"/>
                        </w:rPr>
                        <w:t>Department of Finance (DoF)’s 2019-20 Budget.</w:t>
                      </w:r>
                    </w:p>
                  </w:txbxContent>
                </v:textbox>
                <w10:anchorlock/>
              </v:shape>
            </w:pict>
          </mc:Fallback>
        </mc:AlternateContent>
      </w:r>
    </w:p>
    <w:p w:rsidR="0004034A" w:rsidRDefault="0004034A" w:rsidP="0004034A">
      <w:pPr>
        <w:rPr>
          <w:rFonts w:cs="Arial"/>
          <w:color w:val="FF0000"/>
          <w:sz w:val="28"/>
          <w:szCs w:val="28"/>
        </w:rPr>
      </w:pPr>
    </w:p>
    <w:p w:rsidR="0004034A" w:rsidRDefault="0004034A" w:rsidP="0004034A">
      <w:pPr>
        <w:pStyle w:val="ListParagraph"/>
        <w:numPr>
          <w:ilvl w:val="0"/>
          <w:numId w:val="1"/>
        </w:numPr>
        <w:rPr>
          <w:rFonts w:cs="Arial"/>
          <w:sz w:val="28"/>
          <w:szCs w:val="28"/>
        </w:rPr>
      </w:pPr>
      <w:r>
        <w:rPr>
          <w:rFonts w:cs="Arial"/>
          <w:sz w:val="28"/>
          <w:szCs w:val="28"/>
        </w:rPr>
        <w:t xml:space="preserve">Brief Description of the policy                                                              </w:t>
      </w:r>
    </w:p>
    <w:p w:rsidR="0004034A" w:rsidRDefault="0004034A" w:rsidP="0004034A">
      <w:pPr>
        <w:pStyle w:val="ListParagraph"/>
        <w:rPr>
          <w:rFonts w:cs="Arial"/>
          <w:color w:val="FF0000"/>
          <w:sz w:val="28"/>
          <w:szCs w:val="28"/>
        </w:rPr>
      </w:pPr>
    </w:p>
    <w:p w:rsidR="0004034A" w:rsidRDefault="00CF6A14" w:rsidP="0004034A">
      <w:pPr>
        <w:ind w:left="709"/>
        <w:rPr>
          <w:rFonts w:cs="Arial"/>
          <w:sz w:val="28"/>
          <w:szCs w:val="28"/>
        </w:rPr>
      </w:pPr>
      <w:r>
        <w:rPr>
          <w:rFonts w:cs="Arial"/>
          <w:noProof/>
          <w:sz w:val="28"/>
          <w:szCs w:val="28"/>
          <w:lang w:eastAsia="en-GB"/>
        </w:rPr>
        <mc:AlternateContent>
          <mc:Choice Requires="wps">
            <w:drawing>
              <wp:inline distT="0" distB="0" distL="0" distR="0">
                <wp:extent cx="4829175" cy="2019300"/>
                <wp:effectExtent l="0" t="0" r="28575" b="19050"/>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019300"/>
                        </a:xfrm>
                        <a:prstGeom prst="rect">
                          <a:avLst/>
                        </a:prstGeom>
                        <a:solidFill>
                          <a:srgbClr val="FFFFFF"/>
                        </a:solidFill>
                        <a:ln w="9525">
                          <a:solidFill>
                            <a:srgbClr val="000000"/>
                          </a:solidFill>
                          <a:miter lim="800000"/>
                          <a:headEnd/>
                          <a:tailEnd/>
                        </a:ln>
                      </wps:spPr>
                      <wps:txbx>
                        <w:txbxContent>
                          <w:p w:rsidR="00BC70F8" w:rsidRDefault="00F71497" w:rsidP="0004034A">
                            <w:pPr>
                              <w:rPr>
                                <w:sz w:val="28"/>
                                <w:szCs w:val="28"/>
                              </w:rPr>
                            </w:pPr>
                            <w:r w:rsidRPr="0039227A">
                              <w:rPr>
                                <w:sz w:val="28"/>
                                <w:szCs w:val="28"/>
                              </w:rPr>
                              <w:t xml:space="preserve">This policy relates to the Department of Finance’s budget for 2019-20 following the NI Budget announcement by the Secretary of State on </w:t>
                            </w:r>
                            <w:r w:rsidR="00007CFA">
                              <w:rPr>
                                <w:sz w:val="28"/>
                                <w:szCs w:val="28"/>
                              </w:rPr>
                              <w:t>28</w:t>
                            </w:r>
                            <w:r w:rsidR="00007CFA" w:rsidRPr="00007CFA">
                              <w:rPr>
                                <w:sz w:val="28"/>
                                <w:szCs w:val="28"/>
                                <w:vertAlign w:val="superscript"/>
                              </w:rPr>
                              <w:t>th</w:t>
                            </w:r>
                            <w:r w:rsidR="00007CFA">
                              <w:rPr>
                                <w:sz w:val="28"/>
                                <w:szCs w:val="28"/>
                              </w:rPr>
                              <w:t xml:space="preserve"> February 2019</w:t>
                            </w:r>
                            <w:r w:rsidRPr="00007CFA">
                              <w:rPr>
                                <w:sz w:val="28"/>
                                <w:szCs w:val="28"/>
                              </w:rPr>
                              <w:t>.</w:t>
                            </w:r>
                          </w:p>
                          <w:p w:rsidR="00F71497" w:rsidRPr="00F71497" w:rsidRDefault="00007CFA" w:rsidP="0004034A">
                            <w:pPr>
                              <w:rPr>
                                <w:i/>
                                <w:sz w:val="28"/>
                                <w:szCs w:val="28"/>
                              </w:rPr>
                            </w:pPr>
                            <w:r>
                              <w:rPr>
                                <w:sz w:val="28"/>
                                <w:szCs w:val="28"/>
                              </w:rPr>
                              <w:t xml:space="preserve">The Department has been allocated </w:t>
                            </w:r>
                            <w:r w:rsidR="003B72DF">
                              <w:rPr>
                                <w:sz w:val="28"/>
                                <w:szCs w:val="28"/>
                              </w:rPr>
                              <w:t>a non-</w:t>
                            </w:r>
                            <w:proofErr w:type="spellStart"/>
                            <w:r w:rsidR="003B72DF">
                              <w:rPr>
                                <w:sz w:val="28"/>
                                <w:szCs w:val="28"/>
                              </w:rPr>
                              <w:t>ringfenced</w:t>
                            </w:r>
                            <w:proofErr w:type="spellEnd"/>
                            <w:r w:rsidR="003B72DF">
                              <w:rPr>
                                <w:sz w:val="28"/>
                                <w:szCs w:val="28"/>
                              </w:rPr>
                              <w:t xml:space="preserve"> DEL budget of </w:t>
                            </w:r>
                            <w:r>
                              <w:rPr>
                                <w:sz w:val="28"/>
                                <w:szCs w:val="28"/>
                              </w:rPr>
                              <w:t xml:space="preserve">£155.5m and </w:t>
                            </w:r>
                            <w:r w:rsidR="003B72DF">
                              <w:rPr>
                                <w:sz w:val="28"/>
                                <w:szCs w:val="28"/>
                              </w:rPr>
                              <w:t>a net capital budget of £35.3m.</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8" type="#_x0000_t202" style="width:380.2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YkLAIAAFo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">
                <v:textbox>
                  <w:txbxContent>
                    <w:p w:rsidR="00BC70F8" w:rsidRDefault="00F71497" w:rsidP="0004034A">
                      <w:pPr>
                        <w:rPr>
                          <w:sz w:val="28"/>
                          <w:szCs w:val="28"/>
                        </w:rPr>
                      </w:pPr>
                      <w:r w:rsidRPr="0039227A">
                        <w:rPr>
                          <w:sz w:val="28"/>
                          <w:szCs w:val="28"/>
                        </w:rPr>
                        <w:t xml:space="preserve">This policy relates to the Department of Finance’s budget for 2019-20 following the NI Budget announcement by the Secretary of State on </w:t>
                      </w:r>
                      <w:r w:rsidR="00007CFA">
                        <w:rPr>
                          <w:sz w:val="28"/>
                          <w:szCs w:val="28"/>
                        </w:rPr>
                        <w:t>28</w:t>
                      </w:r>
                      <w:r w:rsidR="00007CFA" w:rsidRPr="00007CFA">
                        <w:rPr>
                          <w:sz w:val="28"/>
                          <w:szCs w:val="28"/>
                          <w:vertAlign w:val="superscript"/>
                        </w:rPr>
                        <w:t>th</w:t>
                      </w:r>
                      <w:r w:rsidR="00007CFA">
                        <w:rPr>
                          <w:sz w:val="28"/>
                          <w:szCs w:val="28"/>
                        </w:rPr>
                        <w:t xml:space="preserve"> February 2019</w:t>
                      </w:r>
                      <w:r w:rsidRPr="00007CFA">
                        <w:rPr>
                          <w:sz w:val="28"/>
                          <w:szCs w:val="28"/>
                        </w:rPr>
                        <w:t>.</w:t>
                      </w:r>
                    </w:p>
                    <w:p w:rsidR="00F71497" w:rsidRPr="00F71497" w:rsidRDefault="00007CFA" w:rsidP="0004034A">
                      <w:pPr>
                        <w:rPr>
                          <w:i/>
                          <w:sz w:val="28"/>
                          <w:szCs w:val="28"/>
                        </w:rPr>
                      </w:pPr>
                      <w:r>
                        <w:rPr>
                          <w:sz w:val="28"/>
                          <w:szCs w:val="28"/>
                        </w:rPr>
                        <w:t xml:space="preserve">The Department has been allocated </w:t>
                      </w:r>
                      <w:r w:rsidR="003B72DF">
                        <w:rPr>
                          <w:sz w:val="28"/>
                          <w:szCs w:val="28"/>
                        </w:rPr>
                        <w:t>a non-</w:t>
                      </w:r>
                      <w:proofErr w:type="spellStart"/>
                      <w:r w:rsidR="003B72DF">
                        <w:rPr>
                          <w:sz w:val="28"/>
                          <w:szCs w:val="28"/>
                        </w:rPr>
                        <w:t>ringfenced</w:t>
                      </w:r>
                      <w:proofErr w:type="spellEnd"/>
                      <w:r w:rsidR="003B72DF">
                        <w:rPr>
                          <w:sz w:val="28"/>
                          <w:szCs w:val="28"/>
                        </w:rPr>
                        <w:t xml:space="preserve"> DEL budget of </w:t>
                      </w:r>
                      <w:r>
                        <w:rPr>
                          <w:sz w:val="28"/>
                          <w:szCs w:val="28"/>
                        </w:rPr>
                        <w:t xml:space="preserve">£155.5m </w:t>
                      </w:r>
                      <w:bookmarkStart w:id="1" w:name="_GoBack"/>
                      <w:bookmarkEnd w:id="1"/>
                      <w:r>
                        <w:rPr>
                          <w:sz w:val="28"/>
                          <w:szCs w:val="28"/>
                        </w:rPr>
                        <w:t xml:space="preserve">and </w:t>
                      </w:r>
                      <w:r w:rsidR="003B72DF">
                        <w:rPr>
                          <w:sz w:val="28"/>
                          <w:szCs w:val="28"/>
                        </w:rPr>
                        <w:t>a net capital budget of £35.3m.</w:t>
                      </w:r>
                    </w:p>
                  </w:txbxContent>
                </v:textbox>
                <w10:anchorlock/>
              </v:shape>
            </w:pict>
          </mc:Fallback>
        </mc:AlternateContent>
      </w:r>
    </w:p>
    <w:p w:rsidR="0004034A" w:rsidRDefault="0004034A" w:rsidP="0004034A">
      <w:pPr>
        <w:ind w:left="709"/>
        <w:rPr>
          <w:rFonts w:cs="Arial"/>
          <w:sz w:val="28"/>
          <w:szCs w:val="28"/>
        </w:rPr>
      </w:pPr>
    </w:p>
    <w:p w:rsidR="00F71497" w:rsidRDefault="00F71497" w:rsidP="0004034A">
      <w:pPr>
        <w:ind w:left="709"/>
        <w:rPr>
          <w:rFonts w:cs="Arial"/>
          <w:sz w:val="28"/>
          <w:szCs w:val="28"/>
        </w:rPr>
      </w:pPr>
    </w:p>
    <w:p w:rsidR="00F71497" w:rsidRDefault="00F71497" w:rsidP="0004034A">
      <w:pPr>
        <w:ind w:left="709"/>
        <w:rPr>
          <w:rFonts w:cs="Arial"/>
          <w:sz w:val="28"/>
          <w:szCs w:val="28"/>
        </w:rPr>
      </w:pPr>
    </w:p>
    <w:p w:rsidR="00F71497" w:rsidRDefault="00F71497" w:rsidP="0004034A">
      <w:pPr>
        <w:ind w:left="709"/>
        <w:rPr>
          <w:rFonts w:cs="Arial"/>
          <w:sz w:val="28"/>
          <w:szCs w:val="28"/>
        </w:rPr>
      </w:pPr>
    </w:p>
    <w:p w:rsidR="00F71497" w:rsidRDefault="00F71497" w:rsidP="0004034A">
      <w:pPr>
        <w:ind w:left="709"/>
        <w:rPr>
          <w:rFonts w:cs="Arial"/>
          <w:sz w:val="28"/>
          <w:szCs w:val="28"/>
        </w:rPr>
      </w:pPr>
    </w:p>
    <w:p w:rsidR="00F71497" w:rsidRDefault="00F71497" w:rsidP="0004034A">
      <w:pPr>
        <w:ind w:left="709"/>
        <w:rPr>
          <w:rFonts w:cs="Arial"/>
          <w:sz w:val="28"/>
          <w:szCs w:val="28"/>
        </w:rPr>
      </w:pPr>
    </w:p>
    <w:p w:rsidR="00897DB3" w:rsidRDefault="0004034A" w:rsidP="0004034A">
      <w:pPr>
        <w:pStyle w:val="ListParagraph"/>
        <w:numPr>
          <w:ilvl w:val="0"/>
          <w:numId w:val="1"/>
        </w:numPr>
        <w:rPr>
          <w:rFonts w:cs="Arial"/>
          <w:sz w:val="28"/>
          <w:szCs w:val="28"/>
        </w:rPr>
      </w:pPr>
      <w:r>
        <w:rPr>
          <w:rFonts w:cs="Arial"/>
          <w:sz w:val="28"/>
          <w:szCs w:val="28"/>
        </w:rPr>
        <w:lastRenderedPageBreak/>
        <w:t xml:space="preserve">Aims of the policy/ Rationale behind the changes </w:t>
      </w:r>
    </w:p>
    <w:p w:rsidR="0004034A" w:rsidRDefault="0004034A" w:rsidP="00897DB3">
      <w:pPr>
        <w:pStyle w:val="ListParagraph"/>
        <w:rPr>
          <w:rFonts w:cs="Arial"/>
          <w:sz w:val="28"/>
          <w:szCs w:val="28"/>
        </w:rPr>
      </w:pPr>
      <w:r>
        <w:rPr>
          <w:rFonts w:cs="Arial"/>
          <w:sz w:val="28"/>
          <w:szCs w:val="28"/>
        </w:rPr>
        <w:t xml:space="preserve"> </w:t>
      </w:r>
    </w:p>
    <w:tbl>
      <w:tblPr>
        <w:tblStyle w:val="TableGrid"/>
        <w:tblW w:w="0" w:type="auto"/>
        <w:tblInd w:w="720" w:type="dxa"/>
        <w:tblLook w:val="04A0" w:firstRow="1" w:lastRow="0" w:firstColumn="1" w:lastColumn="0" w:noHBand="0" w:noVBand="1"/>
      </w:tblPr>
      <w:tblGrid>
        <w:gridCol w:w="7576"/>
      </w:tblGrid>
      <w:tr w:rsidR="00897DB3" w:rsidTr="00897DB3">
        <w:trPr>
          <w:trHeight w:val="2920"/>
        </w:trPr>
        <w:tc>
          <w:tcPr>
            <w:tcW w:w="7576" w:type="dxa"/>
          </w:tcPr>
          <w:p w:rsidR="00897DB3" w:rsidRDefault="00897DB3" w:rsidP="00897DB3">
            <w:pPr>
              <w:pStyle w:val="ListParagraph"/>
              <w:ind w:left="0"/>
              <w:jc w:val="both"/>
              <w:rPr>
                <w:rFonts w:cs="Arial"/>
                <w:sz w:val="28"/>
                <w:szCs w:val="28"/>
              </w:rPr>
            </w:pPr>
            <w:r w:rsidRPr="0039227A">
              <w:rPr>
                <w:rFonts w:cs="Arial"/>
                <w:sz w:val="28"/>
                <w:szCs w:val="28"/>
              </w:rPr>
              <w:t xml:space="preserve">DOF has a critical role in working with Departments to ensure value for money, sound financial management and accountability in line with </w:t>
            </w:r>
            <w:r w:rsidR="006C74CA">
              <w:rPr>
                <w:rFonts w:cs="Arial"/>
                <w:sz w:val="28"/>
                <w:szCs w:val="28"/>
              </w:rPr>
              <w:t>public sector</w:t>
            </w:r>
            <w:r w:rsidRPr="0039227A">
              <w:rPr>
                <w:rFonts w:cs="Arial"/>
                <w:sz w:val="28"/>
                <w:szCs w:val="28"/>
              </w:rPr>
              <w:t xml:space="preserve"> financial processes. The Department provides a range of common corporate services, primarily to NICS Departments, in areas such as HR, training, finance, ICT, legal services, internal consultancy, internal audit and procurement. DoF also provides a range of frontline services, for example, in the areas of civil registration, rates collection, valuation, land registration and mapping information. The Department is also responsible for the NI Direct Programme which aims to modernise and improve services to the citizen and drive channel shift to on-line transactions.</w:t>
            </w:r>
          </w:p>
          <w:p w:rsidR="00C2533C" w:rsidRPr="0039227A" w:rsidRDefault="00C2533C" w:rsidP="00897DB3">
            <w:pPr>
              <w:pStyle w:val="ListParagraph"/>
              <w:ind w:left="0"/>
              <w:jc w:val="both"/>
              <w:rPr>
                <w:rFonts w:cs="Arial"/>
                <w:sz w:val="28"/>
                <w:szCs w:val="28"/>
              </w:rPr>
            </w:pPr>
          </w:p>
          <w:p w:rsidR="00D548E4" w:rsidRDefault="00D548E4" w:rsidP="00D548E4">
            <w:pPr>
              <w:pStyle w:val="ListParagraph"/>
              <w:ind w:left="0"/>
              <w:jc w:val="both"/>
              <w:rPr>
                <w:rFonts w:cs="Arial"/>
                <w:sz w:val="28"/>
                <w:szCs w:val="28"/>
              </w:rPr>
            </w:pPr>
            <w:r w:rsidRPr="0039227A">
              <w:rPr>
                <w:rFonts w:cs="Arial"/>
                <w:sz w:val="28"/>
                <w:szCs w:val="28"/>
              </w:rPr>
              <w:t>The aim of the DoF budget for 2019/20 is to enable the Department to continue to carry out these core services</w:t>
            </w:r>
            <w:r>
              <w:rPr>
                <w:rFonts w:cs="Arial"/>
                <w:sz w:val="28"/>
                <w:szCs w:val="28"/>
              </w:rPr>
              <w:t xml:space="preserve"> and</w:t>
            </w:r>
            <w:r w:rsidRPr="0039227A">
              <w:rPr>
                <w:rFonts w:cs="Arial"/>
                <w:sz w:val="28"/>
                <w:szCs w:val="28"/>
              </w:rPr>
              <w:t xml:space="preserve"> to take forward initiatives to benefit the NI citizen and make the NICS truly representative of the people we serve</w:t>
            </w:r>
            <w:r>
              <w:rPr>
                <w:rFonts w:cs="Arial"/>
                <w:sz w:val="28"/>
                <w:szCs w:val="28"/>
              </w:rPr>
              <w:t xml:space="preserve">.  As a Department that enables others to deliver their services, we contribute to the achievement of the NICS Outcome Delivery Plan. We also, through our Enterprise Shared Services, have a role in Outcome 11, “we connect people and opportunities through our infrastructure”. </w:t>
            </w:r>
          </w:p>
          <w:p w:rsidR="00F71497" w:rsidRDefault="00F71497" w:rsidP="00D548E4">
            <w:pPr>
              <w:pStyle w:val="ListParagraph"/>
              <w:ind w:left="0"/>
              <w:jc w:val="both"/>
              <w:rPr>
                <w:rFonts w:cs="Arial"/>
                <w:sz w:val="28"/>
                <w:szCs w:val="28"/>
              </w:rPr>
            </w:pPr>
          </w:p>
          <w:p w:rsidR="00527862" w:rsidRPr="00527862" w:rsidRDefault="00161494" w:rsidP="00D548E4">
            <w:pPr>
              <w:pStyle w:val="ListParagraph"/>
              <w:ind w:left="0"/>
              <w:jc w:val="both"/>
              <w:rPr>
                <w:rFonts w:cs="Arial"/>
                <w:sz w:val="28"/>
                <w:szCs w:val="28"/>
              </w:rPr>
            </w:pPr>
            <w:r>
              <w:rPr>
                <w:rFonts w:cs="Arial"/>
                <w:sz w:val="28"/>
                <w:szCs w:val="28"/>
              </w:rPr>
              <w:t>The D</w:t>
            </w:r>
            <w:r w:rsidR="00527862">
              <w:rPr>
                <w:rFonts w:cs="Arial"/>
                <w:sz w:val="28"/>
                <w:szCs w:val="28"/>
              </w:rPr>
              <w:t xml:space="preserve">epartment </w:t>
            </w:r>
            <w:r>
              <w:rPr>
                <w:rFonts w:cs="Arial"/>
                <w:sz w:val="28"/>
                <w:szCs w:val="28"/>
              </w:rPr>
              <w:t xml:space="preserve">will continue to consider how it </w:t>
            </w:r>
            <w:r w:rsidR="00527862">
              <w:rPr>
                <w:rFonts w:cs="Arial"/>
                <w:sz w:val="28"/>
                <w:szCs w:val="28"/>
              </w:rPr>
              <w:t>currently operates and reduc</w:t>
            </w:r>
            <w:r>
              <w:rPr>
                <w:rFonts w:cs="Arial"/>
                <w:sz w:val="28"/>
                <w:szCs w:val="28"/>
              </w:rPr>
              <w:t>e or stop</w:t>
            </w:r>
            <w:r w:rsidR="00527862">
              <w:rPr>
                <w:rFonts w:cs="Arial"/>
                <w:sz w:val="28"/>
                <w:szCs w:val="28"/>
              </w:rPr>
              <w:t xml:space="preserve"> no</w:t>
            </w:r>
            <w:r>
              <w:rPr>
                <w:rFonts w:cs="Arial"/>
                <w:sz w:val="28"/>
                <w:szCs w:val="28"/>
              </w:rPr>
              <w:t>n-essential areas and streamline</w:t>
            </w:r>
            <w:r w:rsidR="00527862">
              <w:rPr>
                <w:rFonts w:cs="Arial"/>
                <w:sz w:val="28"/>
                <w:szCs w:val="28"/>
              </w:rPr>
              <w:t xml:space="preserve"> functions where possible.</w:t>
            </w:r>
          </w:p>
          <w:p w:rsidR="00897DB3" w:rsidRDefault="00897DB3" w:rsidP="00161494">
            <w:pPr>
              <w:pStyle w:val="ListParagraph"/>
              <w:ind w:left="0"/>
              <w:jc w:val="both"/>
              <w:rPr>
                <w:rFonts w:cs="Arial"/>
                <w:sz w:val="28"/>
                <w:szCs w:val="28"/>
              </w:rPr>
            </w:pPr>
          </w:p>
        </w:tc>
      </w:tr>
    </w:tbl>
    <w:p w:rsidR="0004034A" w:rsidRDefault="0004034A" w:rsidP="0004034A">
      <w:pPr>
        <w:pStyle w:val="ListParagraph"/>
        <w:rPr>
          <w:rFonts w:cs="Arial"/>
          <w:sz w:val="28"/>
          <w:szCs w:val="28"/>
        </w:rPr>
      </w:pPr>
      <w:r>
        <w:rPr>
          <w:rFonts w:cs="Arial"/>
          <w:sz w:val="28"/>
          <w:szCs w:val="28"/>
        </w:rPr>
        <w:t xml:space="preserve">                                             </w:t>
      </w:r>
    </w:p>
    <w:p w:rsidR="00897DB3" w:rsidRDefault="00897DB3" w:rsidP="0004034A">
      <w:pPr>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 xml:space="preserve">Who will the policy affect?    </w:t>
      </w:r>
    </w:p>
    <w:p w:rsidR="0004034A" w:rsidRDefault="0004034A" w:rsidP="0004034A">
      <w:pPr>
        <w:pStyle w:val="ListParagraph"/>
        <w:rPr>
          <w:rFonts w:cs="Arial"/>
          <w:sz w:val="28"/>
          <w:szCs w:val="28"/>
        </w:rPr>
      </w:pPr>
      <w:r>
        <w:rPr>
          <w:rFonts w:cs="Arial"/>
          <w:sz w:val="28"/>
          <w:szCs w:val="28"/>
        </w:rPr>
        <w:t xml:space="preserve">                                        </w:t>
      </w:r>
    </w:p>
    <w:p w:rsidR="0004034A" w:rsidRDefault="00CF6A14" w:rsidP="0004034A">
      <w:pPr>
        <w:pStyle w:val="ListParagraph"/>
        <w:rPr>
          <w:rFonts w:cs="Arial"/>
          <w:color w:val="FF0000"/>
          <w:sz w:val="28"/>
          <w:szCs w:val="28"/>
        </w:rPr>
      </w:pPr>
      <w:r>
        <w:rPr>
          <w:rFonts w:cs="Arial"/>
          <w:noProof/>
          <w:color w:val="FF0000"/>
          <w:sz w:val="28"/>
          <w:szCs w:val="28"/>
          <w:lang w:eastAsia="en-GB"/>
        </w:rPr>
        <mc:AlternateContent>
          <mc:Choice Requires="wps">
            <w:drawing>
              <wp:inline distT="0" distB="0" distL="0" distR="0">
                <wp:extent cx="4770755" cy="1043305"/>
                <wp:effectExtent l="9525" t="13970" r="10795" b="952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043305"/>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Departmental Staff</w:t>
                            </w:r>
                          </w:p>
                          <w:p w:rsidR="00F71497" w:rsidRPr="0039227A" w:rsidRDefault="00F71497" w:rsidP="0004034A">
                            <w:pPr>
                              <w:rPr>
                                <w:sz w:val="28"/>
                                <w:szCs w:val="28"/>
                              </w:rPr>
                            </w:pPr>
                            <w:r w:rsidRPr="0039227A">
                              <w:rPr>
                                <w:sz w:val="28"/>
                                <w:szCs w:val="28"/>
                              </w:rPr>
                              <w:t>NICS Staff</w:t>
                            </w:r>
                          </w:p>
                          <w:p w:rsidR="00F71497" w:rsidRPr="0039227A" w:rsidRDefault="00F71497" w:rsidP="0004034A">
                            <w:pPr>
                              <w:rPr>
                                <w:sz w:val="28"/>
                                <w:szCs w:val="28"/>
                              </w:rPr>
                            </w:pPr>
                            <w:r w:rsidRPr="0039227A">
                              <w:rPr>
                                <w:sz w:val="28"/>
                                <w:szCs w:val="28"/>
                              </w:rPr>
                              <w:t>NI Citizens</w:t>
                            </w:r>
                          </w:p>
                        </w:txbxContent>
                      </wps:txbx>
                      <wps:bodyPr rot="0" vert="horz" wrap="square" lIns="91440" tIns="45720" rIns="91440" bIns="45720" anchor="t" anchorCtr="0" upright="1">
                        <a:noAutofit/>
                      </wps:bodyPr>
                    </wps:wsp>
                  </a:graphicData>
                </a:graphic>
              </wp:inline>
            </w:drawing>
          </mc:Choice>
          <mc:Fallback>
            <w:pict>
              <v:shape id="Text Box 23" o:spid="_x0000_s1029" type="#_x0000_t202" style="width:375.65pt;height:8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">
                <v:textbox>
                  <w:txbxContent>
                    <w:p w:rsidR="00F71497" w:rsidRPr="0039227A" w:rsidRDefault="00F71497" w:rsidP="0004034A">
                      <w:pPr>
                        <w:rPr>
                          <w:sz w:val="28"/>
                          <w:szCs w:val="28"/>
                        </w:rPr>
                      </w:pPr>
                      <w:r w:rsidRPr="0039227A">
                        <w:rPr>
                          <w:sz w:val="28"/>
                          <w:szCs w:val="28"/>
                        </w:rPr>
                        <w:t>Departmental Staff</w:t>
                      </w:r>
                    </w:p>
                    <w:p w:rsidR="00F71497" w:rsidRPr="0039227A" w:rsidRDefault="00F71497" w:rsidP="0004034A">
                      <w:pPr>
                        <w:rPr>
                          <w:sz w:val="28"/>
                          <w:szCs w:val="28"/>
                        </w:rPr>
                      </w:pPr>
                      <w:r w:rsidRPr="0039227A">
                        <w:rPr>
                          <w:sz w:val="28"/>
                          <w:szCs w:val="28"/>
                        </w:rPr>
                        <w:t>NICS Staff</w:t>
                      </w:r>
                    </w:p>
                    <w:p w:rsidR="00F71497" w:rsidRPr="0039227A" w:rsidRDefault="00F71497" w:rsidP="0004034A">
                      <w:pPr>
                        <w:rPr>
                          <w:sz w:val="28"/>
                          <w:szCs w:val="28"/>
                        </w:rPr>
                      </w:pPr>
                      <w:r w:rsidRPr="0039227A">
                        <w:rPr>
                          <w:sz w:val="28"/>
                          <w:szCs w:val="28"/>
                        </w:rPr>
                        <w:t>NI Citizens</w:t>
                      </w:r>
                    </w:p>
                  </w:txbxContent>
                </v:textbox>
                <w10:anchorlock/>
              </v:shape>
            </w:pict>
          </mc:Fallback>
        </mc:AlternateContent>
      </w:r>
    </w:p>
    <w:p w:rsidR="0004034A" w:rsidRDefault="0004034A" w:rsidP="0004034A">
      <w:pPr>
        <w:pStyle w:val="ListParagraph"/>
        <w:rPr>
          <w:rFonts w:cs="Arial"/>
          <w:color w:val="FF0000"/>
          <w:sz w:val="28"/>
          <w:szCs w:val="28"/>
        </w:rPr>
      </w:pPr>
    </w:p>
    <w:p w:rsidR="0004034A" w:rsidRDefault="0004034A" w:rsidP="0004034A">
      <w:pPr>
        <w:pStyle w:val="ListParagraph"/>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 xml:space="preserve">Is this a NICS wide policy?                                                                                                        </w:t>
      </w:r>
    </w:p>
    <w:p w:rsidR="0004034A" w:rsidRDefault="0004034A" w:rsidP="0004034A">
      <w:pPr>
        <w:pStyle w:val="ListParagraph"/>
        <w:rPr>
          <w:rFonts w:cs="Arial"/>
          <w:sz w:val="28"/>
          <w:szCs w:val="28"/>
        </w:rPr>
      </w:pPr>
    </w:p>
    <w:p w:rsidR="0004034A" w:rsidRDefault="00CF6A14" w:rsidP="0004034A">
      <w:pPr>
        <w:pStyle w:val="ListParagraph"/>
        <w:rPr>
          <w:rFonts w:cs="Arial"/>
          <w:color w:val="FF0000"/>
          <w:sz w:val="28"/>
          <w:szCs w:val="28"/>
        </w:rPr>
      </w:pPr>
      <w:r>
        <w:rPr>
          <w:rFonts w:cs="Arial"/>
          <w:noProof/>
          <w:color w:val="FF0000"/>
          <w:sz w:val="28"/>
          <w:szCs w:val="28"/>
          <w:lang w:eastAsia="en-GB"/>
        </w:rPr>
        <w:lastRenderedPageBreak/>
        <mc:AlternateContent>
          <mc:Choice Requires="wps">
            <w:drawing>
              <wp:inline distT="0" distB="0" distL="0" distR="0">
                <wp:extent cx="4827905" cy="272415"/>
                <wp:effectExtent l="9525" t="11430" r="10795" b="7620"/>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276225"/>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No.  It solely relates to the DoF Departmental Budget.</w:t>
                            </w:r>
                            <w:r>
                              <w:rPr>
                                <w:sz w:val="28"/>
                                <w:szCs w:val="28"/>
                              </w:rPr>
                              <w:t xml:space="preserve">  However, any cut in common corporate services may impact on how other departments deliver their services.</w:t>
                            </w:r>
                          </w:p>
                        </w:txbxContent>
                      </wps:txbx>
                      <wps:bodyPr rot="0" vert="horz" wrap="square" lIns="91440" tIns="45720" rIns="91440" bIns="45720" anchor="t" anchorCtr="0" upright="1">
                        <a:spAutoFit/>
                      </wps:bodyPr>
                    </wps:wsp>
                  </a:graphicData>
                </a:graphic>
              </wp:inline>
            </w:drawing>
          </mc:Choice>
          <mc:Fallback>
            <w:pict>
              <v:shape id="Text Box 22" o:spid="_x0000_s1030" type="#_x0000_t202" style="width:380.15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">
                <v:textbox style="mso-fit-shape-to-text:t">
                  <w:txbxContent>
                    <w:p w:rsidR="00F71497" w:rsidRPr="0039227A" w:rsidRDefault="00F71497" w:rsidP="0004034A">
                      <w:pPr>
                        <w:rPr>
                          <w:sz w:val="28"/>
                          <w:szCs w:val="28"/>
                        </w:rPr>
                      </w:pPr>
                      <w:r w:rsidRPr="0039227A">
                        <w:rPr>
                          <w:sz w:val="28"/>
                          <w:szCs w:val="28"/>
                        </w:rPr>
                        <w:t>No.  It solely relates to the DoF Departmental Budget.</w:t>
                      </w:r>
                      <w:r>
                        <w:rPr>
                          <w:sz w:val="28"/>
                          <w:szCs w:val="28"/>
                        </w:rPr>
                        <w:t xml:space="preserve">  However, any cut in common corporate services may impact on how other departments deliver their services.</w:t>
                      </w:r>
                    </w:p>
                  </w:txbxContent>
                </v:textbox>
                <w10:anchorlock/>
              </v:shape>
            </w:pict>
          </mc:Fallback>
        </mc:AlternateContent>
      </w:r>
    </w:p>
    <w:p w:rsidR="0004034A" w:rsidRDefault="0004034A" w:rsidP="0004034A">
      <w:pPr>
        <w:pStyle w:val="ListParagraph"/>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Who will implement the policy?</w:t>
      </w:r>
    </w:p>
    <w:p w:rsidR="0004034A" w:rsidRDefault="0004034A" w:rsidP="0004034A">
      <w:pPr>
        <w:pStyle w:val="ListParagraph"/>
        <w:rPr>
          <w:rFonts w:cs="Arial"/>
          <w:sz w:val="28"/>
          <w:szCs w:val="28"/>
        </w:rPr>
      </w:pPr>
    </w:p>
    <w:p w:rsidR="0004034A" w:rsidRDefault="00CF6A14" w:rsidP="0004034A">
      <w:pPr>
        <w:ind w:left="709"/>
        <w:rPr>
          <w:rFonts w:cs="Arial"/>
          <w:sz w:val="28"/>
          <w:szCs w:val="28"/>
        </w:rPr>
      </w:pPr>
      <w:r>
        <w:rPr>
          <w:rFonts w:cs="Arial"/>
          <w:noProof/>
          <w:sz w:val="28"/>
          <w:szCs w:val="28"/>
          <w:lang w:eastAsia="en-GB"/>
        </w:rPr>
        <mc:AlternateContent>
          <mc:Choice Requires="wps">
            <w:drawing>
              <wp:inline distT="0" distB="0" distL="0" distR="0">
                <wp:extent cx="4770755" cy="680085"/>
                <wp:effectExtent l="12065" t="9525" r="8255" b="5715"/>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680085"/>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DoF Departmental Board and DoF Finance Branch.</w:t>
                            </w:r>
                          </w:p>
                        </w:txbxContent>
                      </wps:txbx>
                      <wps:bodyPr rot="0" vert="horz" wrap="square" lIns="91440" tIns="45720" rIns="91440" bIns="45720" anchor="t" anchorCtr="0" upright="1">
                        <a:noAutofit/>
                      </wps:bodyPr>
                    </wps:wsp>
                  </a:graphicData>
                </a:graphic>
              </wp:inline>
            </w:drawing>
          </mc:Choice>
          <mc:Fallback>
            <w:pict>
              <v:shape id="Text Box 21" o:spid="_x0000_s1031" type="#_x0000_t202" style="width:375.65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">
                <v:textbox>
                  <w:txbxContent>
                    <w:p w:rsidR="00F71497" w:rsidRPr="0039227A" w:rsidRDefault="00F71497" w:rsidP="0004034A">
                      <w:pPr>
                        <w:rPr>
                          <w:sz w:val="28"/>
                          <w:szCs w:val="28"/>
                        </w:rPr>
                      </w:pPr>
                      <w:r w:rsidRPr="0039227A">
                        <w:rPr>
                          <w:sz w:val="28"/>
                          <w:szCs w:val="28"/>
                        </w:rPr>
                        <w:t>DoF Departmental Board and DoF Finance Branch.</w:t>
                      </w:r>
                    </w:p>
                  </w:txbxContent>
                </v:textbox>
                <w10:anchorlock/>
              </v:shape>
            </w:pict>
          </mc:Fallback>
        </mc:AlternateContent>
      </w:r>
    </w:p>
    <w:p w:rsidR="0004034A" w:rsidRDefault="0004034A" w:rsidP="0004034A">
      <w:pPr>
        <w:rPr>
          <w:rFonts w:cs="Arial"/>
          <w:sz w:val="28"/>
          <w:szCs w:val="28"/>
        </w:rPr>
      </w:pPr>
    </w:p>
    <w:p w:rsidR="0004034A" w:rsidRDefault="0004034A" w:rsidP="0004034A">
      <w:pPr>
        <w:pStyle w:val="ListParagraph"/>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Will this policy or revision address an existing inequality?</w:t>
      </w:r>
    </w:p>
    <w:p w:rsidR="0004034A" w:rsidRDefault="0004034A" w:rsidP="0004034A">
      <w:pPr>
        <w:pStyle w:val="ListParagraph"/>
        <w:rPr>
          <w:rFonts w:cs="Arial"/>
          <w:sz w:val="28"/>
          <w:szCs w:val="28"/>
        </w:rPr>
      </w:pPr>
      <w:r>
        <w:rPr>
          <w:rFonts w:cs="Arial"/>
          <w:sz w:val="28"/>
          <w:szCs w:val="28"/>
        </w:rPr>
        <w:t>If yes, please give details.</w:t>
      </w:r>
    </w:p>
    <w:p w:rsidR="0004034A" w:rsidRDefault="0004034A" w:rsidP="0004034A">
      <w:pPr>
        <w:pStyle w:val="ListParagraph"/>
        <w:rPr>
          <w:rFonts w:cs="Arial"/>
          <w:sz w:val="28"/>
          <w:szCs w:val="28"/>
        </w:rPr>
      </w:pPr>
    </w:p>
    <w:p w:rsidR="0004034A" w:rsidRDefault="00CF6A14" w:rsidP="0004034A">
      <w:pPr>
        <w:pStyle w:val="ListParagraph"/>
        <w:rPr>
          <w:rFonts w:cs="Arial"/>
          <w:sz w:val="28"/>
          <w:szCs w:val="28"/>
        </w:rPr>
      </w:pPr>
      <w:r>
        <w:rPr>
          <w:rFonts w:cs="Arial"/>
          <w:noProof/>
          <w:sz w:val="28"/>
          <w:szCs w:val="28"/>
          <w:lang w:eastAsia="en-GB"/>
        </w:rPr>
        <mc:AlternateContent>
          <mc:Choice Requires="wps">
            <w:drawing>
              <wp:inline distT="0" distB="0" distL="0" distR="0">
                <wp:extent cx="5027930" cy="1178560"/>
                <wp:effectExtent l="9525" t="12700" r="10795" b="8890"/>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7930" cy="1178560"/>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There is scope for the DoF budget for 19/20 to address existing inequalities through financing the work of NICS HR, LPS Revenue and Benefits and Digital Inclusion to address these issues – see Section B evidence and screening questions.</w:t>
                            </w:r>
                          </w:p>
                        </w:txbxContent>
                      </wps:txbx>
                      <wps:bodyPr rot="0" vert="horz" wrap="square" lIns="91440" tIns="45720" rIns="91440" bIns="45720" anchor="t" anchorCtr="0" upright="1">
                        <a:noAutofit/>
                      </wps:bodyPr>
                    </wps:wsp>
                  </a:graphicData>
                </a:graphic>
              </wp:inline>
            </w:drawing>
          </mc:Choice>
          <mc:Fallback>
            <w:pict>
              <v:shape id="Text Box 20" o:spid="_x0000_s1032" type="#_x0000_t202" style="width:395.9pt;height:9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">
                <v:textbox>
                  <w:txbxContent>
                    <w:p w:rsidR="00F71497" w:rsidRPr="0039227A" w:rsidRDefault="00F71497" w:rsidP="0004034A">
                      <w:pPr>
                        <w:rPr>
                          <w:sz w:val="28"/>
                          <w:szCs w:val="28"/>
                        </w:rPr>
                      </w:pPr>
                      <w:r w:rsidRPr="0039227A">
                        <w:rPr>
                          <w:sz w:val="28"/>
                          <w:szCs w:val="28"/>
                        </w:rPr>
                        <w:t>There is scope for the DoF budget for 19/20 to address existing inequalities through financing the work of NICS HR, LPS Revenue and Benefits and Digital Inclusion to address these issues – see Section B evidence and screening questions.</w:t>
                      </w:r>
                    </w:p>
                  </w:txbxContent>
                </v:textbox>
                <w10:anchorlock/>
              </v:shape>
            </w:pict>
          </mc:Fallback>
        </mc:AlternateContent>
      </w:r>
    </w:p>
    <w:p w:rsidR="0004034A" w:rsidRDefault="0004034A" w:rsidP="0004034A">
      <w:pPr>
        <w:rPr>
          <w:rFonts w:cs="Arial"/>
          <w:sz w:val="28"/>
          <w:szCs w:val="28"/>
        </w:rPr>
      </w:pPr>
    </w:p>
    <w:p w:rsidR="0004034A" w:rsidRDefault="0004034A" w:rsidP="0004034A">
      <w:pPr>
        <w:pStyle w:val="ListParagraph"/>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Will this policy or revision benefit any Section 75 categories</w:t>
      </w:r>
      <w:r w:rsidR="00225CB1">
        <w:rPr>
          <w:rFonts w:cs="Arial"/>
          <w:sz w:val="28"/>
          <w:szCs w:val="28"/>
        </w:rPr>
        <w:t>?</w:t>
      </w:r>
      <w:r>
        <w:rPr>
          <w:rFonts w:cs="Arial"/>
          <w:sz w:val="28"/>
          <w:szCs w:val="28"/>
        </w:rPr>
        <w:t xml:space="preserve"> </w:t>
      </w:r>
    </w:p>
    <w:p w:rsidR="0004034A" w:rsidRDefault="0004034A" w:rsidP="0004034A">
      <w:pPr>
        <w:pStyle w:val="ListParagraph"/>
        <w:rPr>
          <w:rFonts w:cs="Arial"/>
          <w:sz w:val="28"/>
          <w:szCs w:val="28"/>
        </w:rPr>
      </w:pPr>
      <w:r>
        <w:rPr>
          <w:rFonts w:cs="Arial"/>
          <w:sz w:val="28"/>
          <w:szCs w:val="28"/>
        </w:rPr>
        <w:t>If yes, please give details.</w:t>
      </w:r>
    </w:p>
    <w:p w:rsidR="0004034A" w:rsidRDefault="0004034A" w:rsidP="0004034A">
      <w:pPr>
        <w:pStyle w:val="ListParagraph"/>
        <w:rPr>
          <w:rFonts w:cs="Arial"/>
          <w:sz w:val="28"/>
          <w:szCs w:val="28"/>
        </w:rPr>
      </w:pPr>
    </w:p>
    <w:p w:rsidR="0004034A" w:rsidRDefault="00CF6A14" w:rsidP="0004034A">
      <w:pPr>
        <w:pStyle w:val="ListParagraph"/>
        <w:rPr>
          <w:rFonts w:cs="Arial"/>
          <w:sz w:val="28"/>
          <w:szCs w:val="28"/>
        </w:rPr>
      </w:pPr>
      <w:r>
        <w:rPr>
          <w:rFonts w:cs="Arial"/>
          <w:noProof/>
          <w:sz w:val="28"/>
          <w:szCs w:val="28"/>
          <w:lang w:eastAsia="en-GB"/>
        </w:rPr>
        <mc:AlternateContent>
          <mc:Choice Requires="wps">
            <w:drawing>
              <wp:inline distT="0" distB="0" distL="0" distR="0">
                <wp:extent cx="4913630" cy="776605"/>
                <wp:effectExtent l="9525" t="5715" r="10795" b="8255"/>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776605"/>
                        </a:xfrm>
                        <a:prstGeom prst="rect">
                          <a:avLst/>
                        </a:prstGeom>
                        <a:solidFill>
                          <a:srgbClr val="FFFFFF"/>
                        </a:solidFill>
                        <a:ln w="9525">
                          <a:solidFill>
                            <a:srgbClr val="000000"/>
                          </a:solidFill>
                          <a:miter lim="800000"/>
                          <a:headEnd/>
                          <a:tailEnd/>
                        </a:ln>
                      </wps:spPr>
                      <wps:txbx>
                        <w:txbxContent>
                          <w:p w:rsidR="00F71497" w:rsidRPr="0039227A" w:rsidRDefault="00F71497" w:rsidP="006D72E8">
                            <w:pPr>
                              <w:rPr>
                                <w:sz w:val="28"/>
                                <w:szCs w:val="28"/>
                              </w:rPr>
                            </w:pPr>
                            <w:r w:rsidRPr="0039227A">
                              <w:rPr>
                                <w:sz w:val="28"/>
                                <w:szCs w:val="28"/>
                              </w:rPr>
                              <w:t>There is scope for the DoF budget for 19/20 to positively impact on the Section 75 categories – see Section B screening questions.</w:t>
                            </w:r>
                          </w:p>
                          <w:p w:rsidR="00F71497" w:rsidRPr="0039227A" w:rsidRDefault="00F71497" w:rsidP="0004034A">
                            <w:pPr>
                              <w:rPr>
                                <w:sz w:val="28"/>
                                <w:szCs w:val="28"/>
                              </w:rPr>
                            </w:pPr>
                          </w:p>
                        </w:txbxContent>
                      </wps:txbx>
                      <wps:bodyPr rot="0" vert="horz" wrap="square" lIns="91440" tIns="45720" rIns="91440" bIns="45720" anchor="t" anchorCtr="0" upright="1">
                        <a:noAutofit/>
                      </wps:bodyPr>
                    </wps:wsp>
                  </a:graphicData>
                </a:graphic>
              </wp:inline>
            </w:drawing>
          </mc:Choice>
          <mc:Fallback>
            <w:pict>
              <v:shape id="Text Box 19" o:spid="_x0000_s1033" type="#_x0000_t202" style="width:386.9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1HLQIAAFg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">
                <v:textbox>
                  <w:txbxContent>
                    <w:p w:rsidR="00F71497" w:rsidRPr="0039227A" w:rsidRDefault="00F71497" w:rsidP="006D72E8">
                      <w:pPr>
                        <w:rPr>
                          <w:sz w:val="28"/>
                          <w:szCs w:val="28"/>
                        </w:rPr>
                      </w:pPr>
                      <w:r w:rsidRPr="0039227A">
                        <w:rPr>
                          <w:sz w:val="28"/>
                          <w:szCs w:val="28"/>
                        </w:rPr>
                        <w:t>There is scope for the DoF budget for 19/20 to positively impact on the Section 75 categories – see Section B screening questions.</w:t>
                      </w:r>
                    </w:p>
                    <w:p w:rsidR="00F71497" w:rsidRPr="0039227A" w:rsidRDefault="00F71497" w:rsidP="0004034A">
                      <w:pPr>
                        <w:rPr>
                          <w:sz w:val="28"/>
                          <w:szCs w:val="28"/>
                        </w:rPr>
                      </w:pPr>
                    </w:p>
                  </w:txbxContent>
                </v:textbox>
                <w10:anchorlock/>
              </v:shape>
            </w:pict>
          </mc:Fallback>
        </mc:AlternateContent>
      </w:r>
    </w:p>
    <w:p w:rsidR="0004034A" w:rsidRDefault="0004034A" w:rsidP="0004034A">
      <w:pPr>
        <w:rPr>
          <w:rFonts w:cs="Arial"/>
          <w:sz w:val="28"/>
          <w:szCs w:val="28"/>
        </w:rPr>
      </w:pPr>
    </w:p>
    <w:p w:rsidR="0004034A" w:rsidRDefault="0004034A" w:rsidP="0004034A">
      <w:pPr>
        <w:rPr>
          <w:rFonts w:cs="Arial"/>
          <w:sz w:val="28"/>
          <w:szCs w:val="28"/>
        </w:rPr>
      </w:pPr>
    </w:p>
    <w:p w:rsidR="0004034A" w:rsidRDefault="0004034A" w:rsidP="0004034A">
      <w:pPr>
        <w:pStyle w:val="ListParagraph"/>
        <w:numPr>
          <w:ilvl w:val="0"/>
          <w:numId w:val="1"/>
        </w:numPr>
        <w:rPr>
          <w:rFonts w:cs="Arial"/>
          <w:sz w:val="28"/>
          <w:szCs w:val="28"/>
        </w:rPr>
      </w:pPr>
      <w:r>
        <w:rPr>
          <w:rFonts w:cs="Arial"/>
          <w:sz w:val="28"/>
          <w:szCs w:val="28"/>
        </w:rPr>
        <w:t xml:space="preserve">Will this policy or revision have an adverse differential impact upon any of the Section 75 groupings? </w:t>
      </w:r>
    </w:p>
    <w:p w:rsidR="0004034A" w:rsidRDefault="0004034A" w:rsidP="0004034A">
      <w:pPr>
        <w:pStyle w:val="ListParagraph"/>
        <w:rPr>
          <w:rFonts w:cs="Arial"/>
          <w:sz w:val="28"/>
          <w:szCs w:val="28"/>
        </w:rPr>
      </w:pPr>
      <w:r>
        <w:rPr>
          <w:rFonts w:cs="Arial"/>
          <w:sz w:val="28"/>
          <w:szCs w:val="28"/>
        </w:rPr>
        <w:t>If yes, please give details</w:t>
      </w:r>
    </w:p>
    <w:p w:rsidR="0004034A" w:rsidRDefault="0004034A" w:rsidP="0004034A">
      <w:pPr>
        <w:rPr>
          <w:rFonts w:cs="Arial"/>
          <w:b/>
          <w:sz w:val="28"/>
          <w:szCs w:val="28"/>
        </w:rPr>
      </w:pPr>
    </w:p>
    <w:p w:rsidR="0004034A" w:rsidRDefault="00CF6A14" w:rsidP="0004034A">
      <w:pPr>
        <w:ind w:left="709"/>
        <w:rPr>
          <w:rFonts w:cs="Arial"/>
          <w:b/>
          <w:sz w:val="28"/>
          <w:szCs w:val="28"/>
        </w:rPr>
      </w:pPr>
      <w:r>
        <w:rPr>
          <w:rFonts w:cs="Arial"/>
          <w:b/>
          <w:noProof/>
          <w:sz w:val="28"/>
          <w:szCs w:val="28"/>
          <w:lang w:eastAsia="en-GB"/>
        </w:rPr>
        <mc:AlternateContent>
          <mc:Choice Requires="wps">
            <w:drawing>
              <wp:inline distT="0" distB="0" distL="0" distR="0">
                <wp:extent cx="5151755" cy="988060"/>
                <wp:effectExtent l="12065" t="12700" r="8255" b="8890"/>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988060"/>
                        </a:xfrm>
                        <a:prstGeom prst="rect">
                          <a:avLst/>
                        </a:prstGeom>
                        <a:solidFill>
                          <a:srgbClr val="FFFFFF"/>
                        </a:solidFill>
                        <a:ln w="9525">
                          <a:solidFill>
                            <a:srgbClr val="000000"/>
                          </a:solidFill>
                          <a:miter lim="800000"/>
                          <a:headEnd/>
                          <a:tailEnd/>
                        </a:ln>
                      </wps:spPr>
                      <wps:txbx>
                        <w:txbxContent>
                          <w:p w:rsidR="00F71497" w:rsidRPr="0039227A" w:rsidRDefault="00F71497" w:rsidP="0004034A">
                            <w:pPr>
                              <w:rPr>
                                <w:sz w:val="28"/>
                                <w:szCs w:val="28"/>
                              </w:rPr>
                            </w:pPr>
                            <w:r w:rsidRPr="0039227A">
                              <w:rPr>
                                <w:sz w:val="28"/>
                                <w:szCs w:val="28"/>
                              </w:rPr>
                              <w:t>No.</w:t>
                            </w:r>
                          </w:p>
                        </w:txbxContent>
                      </wps:txbx>
                      <wps:bodyPr rot="0" vert="horz" wrap="square" lIns="91440" tIns="45720" rIns="91440" bIns="45720" anchor="t" anchorCtr="0" upright="1">
                        <a:noAutofit/>
                      </wps:bodyPr>
                    </wps:wsp>
                  </a:graphicData>
                </a:graphic>
              </wp:inline>
            </w:drawing>
          </mc:Choice>
          <mc:Fallback>
            <w:pict>
              <v:shape id="Text Box 18" o:spid="_x0000_s1034" type="#_x0000_t202" style="width:405.65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">
                <v:textbox>
                  <w:txbxContent>
                    <w:p w:rsidR="00F71497" w:rsidRPr="0039227A" w:rsidRDefault="00F71497" w:rsidP="0004034A">
                      <w:pPr>
                        <w:rPr>
                          <w:sz w:val="28"/>
                          <w:szCs w:val="28"/>
                        </w:rPr>
                      </w:pPr>
                      <w:r w:rsidRPr="0039227A">
                        <w:rPr>
                          <w:sz w:val="28"/>
                          <w:szCs w:val="28"/>
                        </w:rPr>
                        <w:t>No.</w:t>
                      </w:r>
                    </w:p>
                  </w:txbxContent>
                </v:textbox>
                <w10:anchorlock/>
              </v:shape>
            </w:pict>
          </mc:Fallback>
        </mc:AlternateContent>
      </w:r>
    </w:p>
    <w:p w:rsidR="0004034A" w:rsidRDefault="0004034A" w:rsidP="0004034A">
      <w:pPr>
        <w:rPr>
          <w:rFonts w:cs="Arial"/>
          <w:b/>
          <w:sz w:val="28"/>
          <w:szCs w:val="28"/>
        </w:rPr>
      </w:pPr>
    </w:p>
    <w:p w:rsidR="00C24BE3" w:rsidRDefault="00C24BE3">
      <w:pPr>
        <w:spacing w:after="200" w:line="276" w:lineRule="auto"/>
        <w:rPr>
          <w:rFonts w:cs="Arial"/>
          <w:b/>
          <w:sz w:val="28"/>
          <w:szCs w:val="28"/>
        </w:rPr>
      </w:pPr>
      <w:r>
        <w:rPr>
          <w:rFonts w:cs="Arial"/>
          <w:b/>
          <w:sz w:val="28"/>
          <w:szCs w:val="28"/>
        </w:rPr>
        <w:br w:type="page"/>
      </w:r>
    </w:p>
    <w:p w:rsidR="0004034A" w:rsidRPr="00C24BE3" w:rsidRDefault="0004034A" w:rsidP="0004034A">
      <w:pPr>
        <w:rPr>
          <w:rFonts w:cs="Arial"/>
          <w:b/>
          <w:color w:val="002060"/>
          <w:sz w:val="28"/>
          <w:szCs w:val="28"/>
        </w:rPr>
      </w:pPr>
      <w:r w:rsidRPr="00C24BE3">
        <w:rPr>
          <w:rFonts w:cs="Arial"/>
          <w:b/>
          <w:color w:val="002060"/>
          <w:sz w:val="28"/>
          <w:szCs w:val="28"/>
        </w:rPr>
        <w:lastRenderedPageBreak/>
        <w:t>Section B</w:t>
      </w:r>
    </w:p>
    <w:p w:rsidR="0004034A" w:rsidRPr="00C24BE3" w:rsidRDefault="0004034A" w:rsidP="0004034A">
      <w:pPr>
        <w:rPr>
          <w:rFonts w:cs="Arial"/>
          <w:b/>
          <w:color w:val="002060"/>
          <w:sz w:val="28"/>
          <w:szCs w:val="28"/>
        </w:rPr>
      </w:pPr>
    </w:p>
    <w:p w:rsidR="0004034A" w:rsidRPr="00C24BE3" w:rsidRDefault="0004034A" w:rsidP="0004034A">
      <w:pPr>
        <w:autoSpaceDE w:val="0"/>
        <w:autoSpaceDN w:val="0"/>
        <w:adjustRightInd w:val="0"/>
        <w:rPr>
          <w:rFonts w:cs="Arial"/>
          <w:b/>
          <w:color w:val="002060"/>
          <w:sz w:val="28"/>
          <w:szCs w:val="28"/>
        </w:rPr>
      </w:pPr>
      <w:r w:rsidRPr="00C24BE3">
        <w:rPr>
          <w:rFonts w:cs="Arial"/>
          <w:b/>
          <w:color w:val="002060"/>
          <w:sz w:val="28"/>
          <w:szCs w:val="28"/>
        </w:rPr>
        <w:t xml:space="preserve">Available evidence </w:t>
      </w:r>
    </w:p>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b/>
          <w:sz w:val="28"/>
          <w:szCs w:val="28"/>
        </w:rPr>
      </w:pPr>
      <w:r>
        <w:rPr>
          <w:rFonts w:cs="Arial"/>
          <w:sz w:val="28"/>
          <w:szCs w:val="28"/>
        </w:rPr>
        <w:t xml:space="preserve">Evidence to help inform the screening process may take many forms.  Public authorities should ensure that their screening decision is informed by relevant data. </w:t>
      </w:r>
    </w:p>
    <w:p w:rsidR="0004034A" w:rsidRDefault="0004034A" w:rsidP="0004034A">
      <w:pPr>
        <w:pStyle w:val="DARDEqualityText"/>
        <w:spacing w:before="300" w:line="240" w:lineRule="auto"/>
        <w:rPr>
          <w:rFonts w:cs="Arial"/>
          <w:b/>
          <w:szCs w:val="28"/>
        </w:rPr>
      </w:pPr>
      <w:r>
        <w:rPr>
          <w:rFonts w:cs="Arial"/>
          <w:szCs w:val="28"/>
        </w:rPr>
        <w:t>What evidence / information (both qualitative and quantitative) have you gathered to inform this policy?  Set out all evidence below along with details of the different groups you have met and / or consulted with to help inform your screening assessment.</w:t>
      </w:r>
    </w:p>
    <w:p w:rsidR="0004034A" w:rsidRDefault="0004034A" w:rsidP="0004034A">
      <w:pPr>
        <w:autoSpaceDE w:val="0"/>
        <w:autoSpaceDN w:val="0"/>
        <w:adjustRightInd w:val="0"/>
        <w:rPr>
          <w:rFonts w:cs="Arial"/>
          <w:b/>
          <w:sz w:val="28"/>
          <w:szCs w:val="28"/>
        </w:rPr>
      </w:pPr>
    </w:p>
    <w:p w:rsidR="0004034A" w:rsidRDefault="0004034A" w:rsidP="0004034A">
      <w:pPr>
        <w:autoSpaceDE w:val="0"/>
        <w:autoSpaceDN w:val="0"/>
        <w:adjustRightInd w:val="0"/>
        <w:rPr>
          <w:rFonts w:cs="Arial"/>
          <w:sz w:val="28"/>
          <w:szCs w:val="28"/>
        </w:rPr>
      </w:pPr>
      <w:r>
        <w:rPr>
          <w:rFonts w:cs="Arial"/>
          <w:sz w:val="28"/>
          <w:szCs w:val="28"/>
        </w:rPr>
        <w:t>Please also provide details of priorities and needs identified for each group</w:t>
      </w:r>
    </w:p>
    <w:p w:rsidR="0004034A" w:rsidRDefault="0004034A" w:rsidP="0004034A">
      <w:pPr>
        <w:autoSpaceDE w:val="0"/>
        <w:autoSpaceDN w:val="0"/>
        <w:adjustRightInd w:val="0"/>
        <w:rPr>
          <w:rFonts w:cs="Arial"/>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27"/>
        <w:gridCol w:w="8079"/>
      </w:tblGrid>
      <w:tr w:rsidR="0004034A" w:rsidTr="00B7221A">
        <w:trPr>
          <w:trHeight w:val="1011"/>
        </w:trPr>
        <w:tc>
          <w:tcPr>
            <w:tcW w:w="2127" w:type="dxa"/>
            <w:tcBorders>
              <w:top w:val="single" w:sz="4" w:space="0" w:color="auto"/>
              <w:left w:val="single" w:sz="4" w:space="0" w:color="auto"/>
              <w:bottom w:val="single" w:sz="4" w:space="0" w:color="auto"/>
              <w:right w:val="single" w:sz="4" w:space="0" w:color="auto"/>
            </w:tcBorders>
            <w:shd w:val="clear" w:color="auto" w:fill="C0C0C0"/>
            <w:hideMark/>
          </w:tcPr>
          <w:p w:rsidR="0004034A" w:rsidRDefault="0004034A" w:rsidP="00B7221A">
            <w:pPr>
              <w:spacing w:before="240" w:after="240" w:line="276" w:lineRule="auto"/>
              <w:rPr>
                <w:rFonts w:cs="Arial"/>
                <w:b/>
                <w:sz w:val="28"/>
                <w:szCs w:val="28"/>
                <w:highlight w:val="lightGray"/>
              </w:rPr>
            </w:pPr>
            <w:r>
              <w:rPr>
                <w:rFonts w:cs="Arial"/>
                <w:b/>
                <w:sz w:val="28"/>
                <w:szCs w:val="28"/>
                <w:highlight w:val="lightGray"/>
              </w:rPr>
              <w:t xml:space="preserve">Section 75 category </w:t>
            </w:r>
          </w:p>
        </w:tc>
        <w:tc>
          <w:tcPr>
            <w:tcW w:w="8079" w:type="dxa"/>
            <w:tcBorders>
              <w:top w:val="single" w:sz="4" w:space="0" w:color="auto"/>
              <w:left w:val="single" w:sz="4" w:space="0" w:color="auto"/>
              <w:bottom w:val="single" w:sz="4" w:space="0" w:color="auto"/>
              <w:right w:val="single" w:sz="4" w:space="0" w:color="auto"/>
            </w:tcBorders>
            <w:shd w:val="clear" w:color="auto" w:fill="C0C0C0"/>
            <w:hideMark/>
          </w:tcPr>
          <w:p w:rsidR="0004034A" w:rsidRDefault="0004034A" w:rsidP="00B7221A">
            <w:pPr>
              <w:spacing w:before="240" w:after="240" w:line="276" w:lineRule="auto"/>
              <w:rPr>
                <w:rFonts w:cs="Arial"/>
                <w:b/>
                <w:sz w:val="28"/>
                <w:szCs w:val="28"/>
                <w:highlight w:val="lightGray"/>
              </w:rPr>
            </w:pPr>
            <w:r>
              <w:rPr>
                <w:rFonts w:cs="Arial"/>
                <w:b/>
                <w:sz w:val="28"/>
                <w:szCs w:val="28"/>
                <w:highlight w:val="lightGray"/>
              </w:rPr>
              <w:t>Details of evidence / information and engagement / needs and priorities</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autoSpaceDE w:val="0"/>
              <w:autoSpaceDN w:val="0"/>
              <w:adjustRightInd w:val="0"/>
              <w:spacing w:before="240" w:after="240" w:line="276" w:lineRule="auto"/>
              <w:rPr>
                <w:rFonts w:cs="Arial"/>
                <w:sz w:val="28"/>
                <w:szCs w:val="28"/>
              </w:rPr>
            </w:pPr>
            <w:r>
              <w:rPr>
                <w:rFonts w:cs="Arial"/>
                <w:sz w:val="28"/>
                <w:szCs w:val="28"/>
              </w:rPr>
              <w:t xml:space="preserve">Religious belief </w:t>
            </w:r>
          </w:p>
        </w:tc>
        <w:tc>
          <w:tcPr>
            <w:tcW w:w="8079" w:type="dxa"/>
            <w:tcBorders>
              <w:top w:val="single" w:sz="4" w:space="0" w:color="auto"/>
              <w:left w:val="single" w:sz="4" w:space="0" w:color="auto"/>
              <w:bottom w:val="single" w:sz="4" w:space="0" w:color="auto"/>
              <w:right w:val="single" w:sz="4" w:space="0" w:color="auto"/>
            </w:tcBorders>
          </w:tcPr>
          <w:p w:rsidR="00355377" w:rsidRDefault="00355377" w:rsidP="0013098B">
            <w:pPr>
              <w:spacing w:before="240" w:after="240" w:line="276" w:lineRule="auto"/>
              <w:rPr>
                <w:rFonts w:cs="Arial"/>
                <w:sz w:val="28"/>
                <w:szCs w:val="28"/>
              </w:rPr>
            </w:pPr>
            <w:r>
              <w:rPr>
                <w:rFonts w:cs="Arial"/>
                <w:sz w:val="28"/>
                <w:szCs w:val="28"/>
              </w:rPr>
              <w:t>The review of the Department’s Audit of Inequalities identified under-representation of Protestants in administrative and junior management grades in the NICS and under-representation of Protestants and Catholics in some grades in the Professional and Specialist groups compared to the labour market.  These inequalities are still relevant.</w:t>
            </w:r>
          </w:p>
          <w:p w:rsidR="00355377" w:rsidRDefault="00355377" w:rsidP="0013098B">
            <w:pPr>
              <w:spacing w:before="240" w:after="240" w:line="276" w:lineRule="auto"/>
              <w:rPr>
                <w:rFonts w:cs="Arial"/>
                <w:b/>
                <w:sz w:val="28"/>
                <w:szCs w:val="28"/>
              </w:rPr>
            </w:pPr>
            <w:r>
              <w:rPr>
                <w:rFonts w:cs="Arial"/>
                <w:sz w:val="28"/>
                <w:szCs w:val="28"/>
              </w:rPr>
              <w:t>Actions measures are included in our Section 75 Action Plan 2018-23 to address this – the use of positive action advertising statements and other actions to be developed as part of an outreach/marketing strategy.</w:t>
            </w:r>
          </w:p>
          <w:p w:rsidR="00355377" w:rsidRDefault="009239DC" w:rsidP="0013098B">
            <w:pPr>
              <w:spacing w:before="240" w:after="240" w:line="276" w:lineRule="auto"/>
              <w:rPr>
                <w:rFonts w:cs="Arial"/>
                <w:sz w:val="28"/>
                <w:szCs w:val="28"/>
              </w:rPr>
            </w:pPr>
            <w:r w:rsidRPr="00D2219C">
              <w:rPr>
                <w:rFonts w:cs="Arial"/>
                <w:b/>
                <w:sz w:val="28"/>
                <w:szCs w:val="28"/>
              </w:rPr>
              <w:t>Equality Statistics for the NICS (Sept 2018)</w:t>
            </w:r>
            <w:r>
              <w:rPr>
                <w:rFonts w:cs="Arial"/>
                <w:sz w:val="28"/>
                <w:szCs w:val="28"/>
              </w:rPr>
              <w:t xml:space="preserve"> -</w:t>
            </w:r>
            <w:r w:rsidR="00D2219C">
              <w:rPr>
                <w:rFonts w:cs="Arial"/>
                <w:sz w:val="28"/>
                <w:szCs w:val="28"/>
              </w:rPr>
              <w:t xml:space="preserve"> </w:t>
            </w:r>
            <w:r w:rsidR="00546984">
              <w:rPr>
                <w:rFonts w:cs="Arial"/>
                <w:sz w:val="28"/>
                <w:szCs w:val="28"/>
              </w:rPr>
              <w:t>Protestants (and males) outnumber Catholics (and females) at the most senior grades while the opposite tends to be true at the more junior levels.  That said, the representation has become more balanced over the past number of years.  The comparative difference between Protestants and Catholics is 1.8 percentage points, compared to 16.6 percentage points in 2000.</w:t>
            </w:r>
            <w:r w:rsidR="00776C99">
              <w:rPr>
                <w:rFonts w:cs="Arial"/>
                <w:sz w:val="28"/>
                <w:szCs w:val="28"/>
              </w:rPr>
              <w:t xml:space="preserve">  Overall the community background composition of the NICS is similar </w:t>
            </w:r>
            <w:r w:rsidR="00776C99">
              <w:rPr>
                <w:rFonts w:cs="Arial"/>
                <w:sz w:val="28"/>
                <w:szCs w:val="28"/>
              </w:rPr>
              <w:lastRenderedPageBreak/>
              <w:t xml:space="preserve">to that of its comparator population (1.7 percentage </w:t>
            </w:r>
            <w:proofErr w:type="gramStart"/>
            <w:r w:rsidR="00776C99">
              <w:rPr>
                <w:rFonts w:cs="Arial"/>
                <w:sz w:val="28"/>
                <w:szCs w:val="28"/>
              </w:rPr>
              <w:t>points</w:t>
            </w:r>
            <w:proofErr w:type="gramEnd"/>
            <w:r w:rsidR="00776C99">
              <w:rPr>
                <w:rFonts w:cs="Arial"/>
                <w:sz w:val="28"/>
                <w:szCs w:val="28"/>
              </w:rPr>
              <w:t xml:space="preserve"> </w:t>
            </w:r>
            <w:r w:rsidR="0013098B">
              <w:rPr>
                <w:rFonts w:cs="Arial"/>
                <w:sz w:val="28"/>
                <w:szCs w:val="28"/>
              </w:rPr>
              <w:t>d</w:t>
            </w:r>
            <w:r w:rsidR="00776C99">
              <w:rPr>
                <w:rFonts w:cs="Arial"/>
                <w:sz w:val="28"/>
                <w:szCs w:val="28"/>
              </w:rPr>
              <w:t>ifference).</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autoSpaceDE w:val="0"/>
              <w:autoSpaceDN w:val="0"/>
              <w:adjustRightInd w:val="0"/>
              <w:spacing w:before="240" w:after="240" w:line="276" w:lineRule="auto"/>
              <w:rPr>
                <w:rFonts w:cs="Arial"/>
                <w:sz w:val="28"/>
                <w:szCs w:val="28"/>
              </w:rPr>
            </w:pPr>
            <w:r>
              <w:rPr>
                <w:rFonts w:cs="Arial"/>
                <w:sz w:val="28"/>
                <w:szCs w:val="28"/>
              </w:rPr>
              <w:lastRenderedPageBreak/>
              <w:t xml:space="preserve">Political opinion </w:t>
            </w:r>
          </w:p>
        </w:tc>
        <w:tc>
          <w:tcPr>
            <w:tcW w:w="8079" w:type="dxa"/>
            <w:tcBorders>
              <w:top w:val="single" w:sz="4" w:space="0" w:color="auto"/>
              <w:left w:val="single" w:sz="4" w:space="0" w:color="auto"/>
              <w:bottom w:val="single" w:sz="4" w:space="0" w:color="auto"/>
              <w:right w:val="single" w:sz="4" w:space="0" w:color="auto"/>
            </w:tcBorders>
          </w:tcPr>
          <w:p w:rsidR="0004034A" w:rsidRDefault="00ED18C6" w:rsidP="00B7221A">
            <w:pPr>
              <w:spacing w:before="240" w:after="240" w:line="276" w:lineRule="auto"/>
              <w:rPr>
                <w:rFonts w:cs="Arial"/>
                <w:sz w:val="28"/>
                <w:szCs w:val="28"/>
              </w:rPr>
            </w:pPr>
            <w:r>
              <w:rPr>
                <w:rFonts w:cs="Arial"/>
                <w:sz w:val="28"/>
                <w:szCs w:val="28"/>
              </w:rPr>
              <w:t>Community background can be taken as a proxy</w:t>
            </w:r>
            <w:r w:rsidR="00BE38CC">
              <w:rPr>
                <w:rFonts w:cs="Arial"/>
                <w:sz w:val="28"/>
                <w:szCs w:val="28"/>
              </w:rPr>
              <w:t xml:space="preserve"> indicator</w:t>
            </w:r>
            <w:r>
              <w:rPr>
                <w:rFonts w:cs="Arial"/>
                <w:sz w:val="28"/>
                <w:szCs w:val="28"/>
              </w:rPr>
              <w:t xml:space="preserve"> for political opinion.</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autoSpaceDE w:val="0"/>
              <w:autoSpaceDN w:val="0"/>
              <w:adjustRightInd w:val="0"/>
              <w:spacing w:before="240" w:after="240" w:line="276" w:lineRule="auto"/>
              <w:rPr>
                <w:rFonts w:cs="Arial"/>
                <w:sz w:val="28"/>
                <w:szCs w:val="28"/>
              </w:rPr>
            </w:pPr>
            <w:r>
              <w:rPr>
                <w:rFonts w:cs="Arial"/>
                <w:sz w:val="28"/>
                <w:szCs w:val="28"/>
              </w:rPr>
              <w:t xml:space="preserve">Racial group </w:t>
            </w:r>
          </w:p>
        </w:tc>
        <w:tc>
          <w:tcPr>
            <w:tcW w:w="8079" w:type="dxa"/>
            <w:tcBorders>
              <w:top w:val="single" w:sz="4" w:space="0" w:color="auto"/>
              <w:left w:val="single" w:sz="4" w:space="0" w:color="auto"/>
              <w:bottom w:val="single" w:sz="4" w:space="0" w:color="auto"/>
              <w:right w:val="single" w:sz="4" w:space="0" w:color="auto"/>
            </w:tcBorders>
          </w:tcPr>
          <w:p w:rsidR="00355377" w:rsidRDefault="00355377" w:rsidP="00355377">
            <w:pPr>
              <w:spacing w:before="240" w:after="240" w:line="276" w:lineRule="auto"/>
              <w:rPr>
                <w:rFonts w:cs="Arial"/>
                <w:sz w:val="28"/>
                <w:szCs w:val="28"/>
              </w:rPr>
            </w:pPr>
            <w:r>
              <w:rPr>
                <w:rFonts w:cs="Arial"/>
                <w:sz w:val="28"/>
                <w:szCs w:val="28"/>
              </w:rPr>
              <w:t>The review of the Department’s Audit of Inequalities identified under-representation staff from ethnic minorities.  This inequality is still relevant.</w:t>
            </w:r>
          </w:p>
          <w:p w:rsidR="00355377" w:rsidRDefault="00355377" w:rsidP="00355377">
            <w:pPr>
              <w:spacing w:before="240" w:after="240" w:line="276" w:lineRule="auto"/>
              <w:rPr>
                <w:rFonts w:cs="Arial"/>
                <w:b/>
                <w:sz w:val="28"/>
                <w:szCs w:val="28"/>
              </w:rPr>
            </w:pPr>
            <w:r>
              <w:rPr>
                <w:rFonts w:cs="Arial"/>
                <w:sz w:val="28"/>
                <w:szCs w:val="28"/>
              </w:rPr>
              <w:t>Actions measures are included in our Section 75 Action Plan 2018-23 to address this – the development of an outreach/marketing strategy and associated actions in consultation with organisations repres</w:t>
            </w:r>
            <w:r w:rsidR="00E94A0C">
              <w:rPr>
                <w:rFonts w:cs="Arial"/>
                <w:sz w:val="28"/>
                <w:szCs w:val="28"/>
              </w:rPr>
              <w:t>enting under-represented groups; and DoF Racial Equality Champion engagement with business areas to ensure that all policies and operational practices of the Department and its agency take account of the aims and principles of the Racial Equality Strategy 2015-25 and continued external engagement.</w:t>
            </w:r>
          </w:p>
          <w:p w:rsidR="0004034A" w:rsidRDefault="009239DC" w:rsidP="00B7221A">
            <w:pPr>
              <w:spacing w:before="240" w:after="240" w:line="276" w:lineRule="auto"/>
              <w:rPr>
                <w:rFonts w:cs="Arial"/>
                <w:sz w:val="28"/>
                <w:szCs w:val="28"/>
              </w:rPr>
            </w:pPr>
            <w:r w:rsidRPr="00D2219C">
              <w:rPr>
                <w:rFonts w:cs="Arial"/>
                <w:b/>
                <w:sz w:val="28"/>
                <w:szCs w:val="28"/>
              </w:rPr>
              <w:t>Equality Statistics for the NICS (Sept 2018)</w:t>
            </w:r>
            <w:r w:rsidR="00D2219C">
              <w:rPr>
                <w:rFonts w:cs="Arial"/>
                <w:sz w:val="28"/>
                <w:szCs w:val="28"/>
              </w:rPr>
              <w:t xml:space="preserve"> - t</w:t>
            </w:r>
            <w:r>
              <w:rPr>
                <w:rFonts w:cs="Arial"/>
                <w:sz w:val="28"/>
                <w:szCs w:val="28"/>
              </w:rPr>
              <w:t>he proportion of staff from minority ethnic groups is 0.3%, lower than the economically active population (1.8%).</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autoSpaceDE w:val="0"/>
              <w:autoSpaceDN w:val="0"/>
              <w:adjustRightInd w:val="0"/>
              <w:spacing w:before="240" w:after="240" w:line="276" w:lineRule="auto"/>
              <w:rPr>
                <w:rFonts w:cs="Arial"/>
                <w:sz w:val="28"/>
                <w:szCs w:val="28"/>
              </w:rPr>
            </w:pPr>
            <w:r>
              <w:rPr>
                <w:rFonts w:cs="Arial"/>
                <w:sz w:val="28"/>
                <w:szCs w:val="28"/>
              </w:rPr>
              <w:t xml:space="preserve">Age </w:t>
            </w: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p w:rsidR="006245DB" w:rsidRDefault="006245DB" w:rsidP="00B7221A">
            <w:pPr>
              <w:autoSpaceDE w:val="0"/>
              <w:autoSpaceDN w:val="0"/>
              <w:adjustRightInd w:val="0"/>
              <w:spacing w:before="240" w:after="240" w:line="276" w:lineRule="auto"/>
              <w:rPr>
                <w:rFonts w:cs="Arial"/>
                <w:sz w:val="28"/>
                <w:szCs w:val="28"/>
              </w:rPr>
            </w:pPr>
          </w:p>
        </w:tc>
        <w:tc>
          <w:tcPr>
            <w:tcW w:w="8079" w:type="dxa"/>
            <w:tcBorders>
              <w:top w:val="single" w:sz="4" w:space="0" w:color="auto"/>
              <w:left w:val="single" w:sz="4" w:space="0" w:color="auto"/>
              <w:bottom w:val="single" w:sz="4" w:space="0" w:color="auto"/>
              <w:right w:val="single" w:sz="4" w:space="0" w:color="auto"/>
            </w:tcBorders>
          </w:tcPr>
          <w:p w:rsidR="00E94A0C" w:rsidRDefault="00E94A0C" w:rsidP="00B7221A">
            <w:pPr>
              <w:spacing w:before="240" w:after="240" w:line="276" w:lineRule="auto"/>
              <w:rPr>
                <w:rFonts w:cs="Arial"/>
                <w:sz w:val="28"/>
                <w:szCs w:val="28"/>
              </w:rPr>
            </w:pPr>
            <w:r>
              <w:rPr>
                <w:rFonts w:cs="Arial"/>
                <w:sz w:val="28"/>
                <w:szCs w:val="28"/>
              </w:rPr>
              <w:lastRenderedPageBreak/>
              <w:t>The review of the Department’s audit of inequalities identified that the elderly (and socially excluded and visually impaired persons) have traditionally found it harder to access Government services via the Web Channel.  Our Section 75 Action Plan 2018-23 includes actions to address this – digital inclusion activities</w:t>
            </w:r>
            <w:r w:rsidR="00782DE9">
              <w:rPr>
                <w:rFonts w:cs="Arial"/>
                <w:sz w:val="28"/>
                <w:szCs w:val="28"/>
              </w:rPr>
              <w:t xml:space="preserve"> and the Go ON NI programme, together with increased working relationships and working in partnership with organisations represented on the Digital Assist Steering Group to deliver bespoke training, awareness and information sessions.</w:t>
            </w:r>
          </w:p>
          <w:p w:rsidR="0023718C" w:rsidRDefault="0023718C" w:rsidP="0023718C">
            <w:pPr>
              <w:spacing w:before="240" w:after="240" w:line="276" w:lineRule="auto"/>
              <w:rPr>
                <w:rFonts w:cs="Arial"/>
                <w:sz w:val="28"/>
                <w:szCs w:val="28"/>
              </w:rPr>
            </w:pPr>
            <w:r>
              <w:rPr>
                <w:rFonts w:cs="Arial"/>
                <w:sz w:val="28"/>
                <w:szCs w:val="28"/>
              </w:rPr>
              <w:t xml:space="preserve">The Department contributes to Outcome 11 of the NICS Outcome Delivery Plan, we connect people and opportunities </w:t>
            </w:r>
            <w:r>
              <w:rPr>
                <w:rFonts w:cs="Arial"/>
                <w:sz w:val="28"/>
                <w:szCs w:val="28"/>
              </w:rPr>
              <w:lastRenderedPageBreak/>
              <w:t>through our infrastructure, in particular through the usage of online channels to access public services.  Data are under development within the department for this indicator.</w:t>
            </w:r>
          </w:p>
          <w:p w:rsidR="00B83288" w:rsidRDefault="00B83288" w:rsidP="00B83288">
            <w:pPr>
              <w:spacing w:before="240" w:after="240" w:line="276" w:lineRule="auto"/>
              <w:rPr>
                <w:rFonts w:cs="Arial"/>
                <w:sz w:val="28"/>
                <w:szCs w:val="28"/>
              </w:rPr>
            </w:pPr>
            <w:r>
              <w:rPr>
                <w:rFonts w:cs="Arial"/>
                <w:sz w:val="28"/>
                <w:szCs w:val="28"/>
              </w:rPr>
              <w:t xml:space="preserve">Our Section 75 Action Plan 2018-23 includes measures to encourage the update in </w:t>
            </w:r>
            <w:r w:rsidR="00A66F61">
              <w:rPr>
                <w:rFonts w:cs="Arial"/>
                <w:sz w:val="28"/>
                <w:szCs w:val="28"/>
              </w:rPr>
              <w:t>lone pensioner</w:t>
            </w:r>
            <w:r>
              <w:rPr>
                <w:rFonts w:cs="Arial"/>
                <w:sz w:val="28"/>
                <w:szCs w:val="28"/>
              </w:rPr>
              <w:t xml:space="preserve"> allowance rate relief.</w:t>
            </w:r>
          </w:p>
          <w:p w:rsidR="00782DE9" w:rsidRDefault="00782DE9" w:rsidP="00B7221A">
            <w:pPr>
              <w:spacing w:before="240" w:after="240" w:line="276" w:lineRule="auto"/>
              <w:rPr>
                <w:rFonts w:cs="Arial"/>
                <w:sz w:val="28"/>
                <w:szCs w:val="28"/>
              </w:rPr>
            </w:pPr>
          </w:p>
          <w:p w:rsidR="00782DE9" w:rsidRPr="00E94A0C" w:rsidRDefault="00782DE9" w:rsidP="00B7221A">
            <w:pPr>
              <w:spacing w:before="240" w:after="240" w:line="276" w:lineRule="auto"/>
              <w:rPr>
                <w:rFonts w:cs="Arial"/>
                <w:sz w:val="28"/>
                <w:szCs w:val="28"/>
              </w:rPr>
            </w:pPr>
            <w:r>
              <w:rPr>
                <w:rFonts w:cs="Arial"/>
                <w:sz w:val="28"/>
                <w:szCs w:val="28"/>
              </w:rPr>
              <w:t>Our action plan also includes a measure that Lot 1 Contractors (General Job Roles) under the Framework Agreement for the provision of Agency workers to recruit a minimum of 15% of AA and AO job roles from the long-term unemployed and those leaving education, as per contract specification.</w:t>
            </w:r>
          </w:p>
          <w:p w:rsidR="0004034A" w:rsidRDefault="009239DC" w:rsidP="00B7221A">
            <w:pPr>
              <w:spacing w:before="240" w:after="240" w:line="276" w:lineRule="auto"/>
              <w:rPr>
                <w:rFonts w:cs="Arial"/>
                <w:sz w:val="28"/>
                <w:szCs w:val="28"/>
              </w:rPr>
            </w:pPr>
            <w:r w:rsidRPr="00D2219C">
              <w:rPr>
                <w:rFonts w:cs="Arial"/>
                <w:b/>
                <w:sz w:val="28"/>
                <w:szCs w:val="28"/>
              </w:rPr>
              <w:t>Equality Statistics for the NICS (Sept 2018)</w:t>
            </w:r>
            <w:r>
              <w:rPr>
                <w:rFonts w:cs="Arial"/>
                <w:sz w:val="28"/>
                <w:szCs w:val="28"/>
              </w:rPr>
              <w:t xml:space="preserve"> </w:t>
            </w:r>
            <w:r w:rsidR="00D2219C">
              <w:rPr>
                <w:rFonts w:cs="Arial"/>
                <w:sz w:val="28"/>
                <w:szCs w:val="28"/>
              </w:rPr>
              <w:t xml:space="preserve">- </w:t>
            </w:r>
            <w:r w:rsidR="00546984">
              <w:rPr>
                <w:rFonts w:cs="Arial"/>
                <w:sz w:val="28"/>
                <w:szCs w:val="28"/>
              </w:rPr>
              <w:t>NICS has an older age profile than that of the economically active population.</w:t>
            </w:r>
            <w:r w:rsidR="00776C99">
              <w:rPr>
                <w:rFonts w:cs="Arial"/>
                <w:sz w:val="28"/>
                <w:szCs w:val="28"/>
              </w:rPr>
              <w:t xml:space="preserve">  In particular, the proportion of NICS staff aged 50 and over is more than double that of the economically active population.</w:t>
            </w:r>
            <w:r w:rsidR="00546984">
              <w:rPr>
                <w:rFonts w:cs="Arial"/>
                <w:sz w:val="28"/>
                <w:szCs w:val="28"/>
              </w:rPr>
              <w:t xml:space="preserve">  </w:t>
            </w:r>
            <w:r w:rsidR="00D2219C">
              <w:rPr>
                <w:rFonts w:cs="Arial"/>
                <w:sz w:val="28"/>
                <w:szCs w:val="28"/>
              </w:rPr>
              <w:t>S</w:t>
            </w:r>
            <w:r w:rsidR="00776C99">
              <w:rPr>
                <w:rFonts w:cs="Arial"/>
                <w:sz w:val="28"/>
                <w:szCs w:val="28"/>
              </w:rPr>
              <w:t>taff aged 16-24 are in a minority at all grade levels with none at DP level and above.  As a result, t</w:t>
            </w:r>
            <w:r w:rsidR="00546984">
              <w:rPr>
                <w:rFonts w:cs="Arial"/>
                <w:sz w:val="28"/>
                <w:szCs w:val="28"/>
              </w:rPr>
              <w:t>he average age (median) of staff has increased from 39 in 2000 to 46 in 2018.</w:t>
            </w:r>
          </w:p>
          <w:p w:rsidR="00D2219C" w:rsidRDefault="00D2219C" w:rsidP="00B7221A">
            <w:pPr>
              <w:spacing w:before="240" w:after="240" w:line="276" w:lineRule="auto"/>
              <w:rPr>
                <w:rFonts w:cs="Arial"/>
                <w:sz w:val="28"/>
                <w:szCs w:val="28"/>
              </w:rPr>
            </w:pPr>
            <w:r w:rsidRPr="00D2219C">
              <w:rPr>
                <w:rFonts w:cs="Arial"/>
                <w:b/>
                <w:sz w:val="28"/>
                <w:szCs w:val="28"/>
              </w:rPr>
              <w:t>The Communications Market Report produced by Ofcom in 2017</w:t>
            </w:r>
            <w:r w:rsidRPr="00D2219C">
              <w:rPr>
                <w:rFonts w:cs="Arial"/>
                <w:sz w:val="28"/>
                <w:szCs w:val="28"/>
              </w:rPr>
              <w:t xml:space="preserve"> records that more than eight in ten (83%) households in Northern Ireland have access to the internet.  Almost eight in ten households (79%) have access to fixed broadband at home, and two thirds (68%) of adults in NI use the internet through a mobile phone.  76% of adults in NI personally use a smartphone.  The proportion of adults using a smartphone has more than double</w:t>
            </w:r>
            <w:r>
              <w:rPr>
                <w:rFonts w:cs="Arial"/>
                <w:sz w:val="28"/>
                <w:szCs w:val="28"/>
              </w:rPr>
              <w:t xml:space="preserve">d over the past five years and </w:t>
            </w:r>
            <w:r w:rsidRPr="00D2219C">
              <w:rPr>
                <w:rFonts w:cs="Arial"/>
                <w:sz w:val="28"/>
                <w:szCs w:val="28"/>
              </w:rPr>
              <w:t>62% of households in NI own a tablet computer in 2017.</w:t>
            </w:r>
          </w:p>
          <w:p w:rsidR="0004034A" w:rsidRDefault="00D2219C" w:rsidP="00B7221A">
            <w:pPr>
              <w:spacing w:before="240" w:after="240" w:line="276" w:lineRule="auto"/>
              <w:rPr>
                <w:rFonts w:cs="Arial"/>
                <w:sz w:val="28"/>
                <w:szCs w:val="28"/>
              </w:rPr>
            </w:pPr>
            <w:r w:rsidRPr="00D2219C">
              <w:rPr>
                <w:rFonts w:cs="Arial"/>
                <w:b/>
                <w:sz w:val="28"/>
                <w:szCs w:val="28"/>
              </w:rPr>
              <w:t>The NI Omnibus Survey May/June 2018</w:t>
            </w:r>
            <w:r w:rsidRPr="00D2219C">
              <w:rPr>
                <w:rFonts w:cs="Arial"/>
                <w:sz w:val="28"/>
                <w:szCs w:val="28"/>
              </w:rPr>
              <w:t xml:space="preserve"> records that 85% of people in NI have used the internet with this figure reaching 99% for the 25-34 year old age group and 97% for 35-49 year olds.  </w:t>
            </w:r>
            <w:r>
              <w:rPr>
                <w:rFonts w:cs="Arial"/>
                <w:sz w:val="28"/>
                <w:szCs w:val="28"/>
              </w:rPr>
              <w:t xml:space="preserve">For 50-64 year olds the figure is 75%.  </w:t>
            </w:r>
            <w:r w:rsidRPr="00D2219C">
              <w:rPr>
                <w:rFonts w:cs="Arial"/>
                <w:sz w:val="28"/>
                <w:szCs w:val="28"/>
              </w:rPr>
              <w:t>Non usage is highest amongst the 65 year</w:t>
            </w:r>
            <w:r>
              <w:rPr>
                <w:rFonts w:cs="Arial"/>
                <w:sz w:val="28"/>
                <w:szCs w:val="28"/>
              </w:rPr>
              <w:t>s and over age group (48% users).</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spacing w:before="240" w:after="240" w:line="276" w:lineRule="auto"/>
              <w:rPr>
                <w:rFonts w:cs="Arial"/>
                <w:sz w:val="28"/>
                <w:szCs w:val="28"/>
              </w:rPr>
            </w:pPr>
            <w:r>
              <w:rPr>
                <w:rFonts w:cs="Arial"/>
                <w:sz w:val="28"/>
                <w:szCs w:val="28"/>
              </w:rPr>
              <w:lastRenderedPageBreak/>
              <w:t xml:space="preserve">Marital status </w:t>
            </w:r>
          </w:p>
        </w:tc>
        <w:tc>
          <w:tcPr>
            <w:tcW w:w="8079" w:type="dxa"/>
            <w:tcBorders>
              <w:top w:val="single" w:sz="4" w:space="0" w:color="auto"/>
              <w:left w:val="single" w:sz="4" w:space="0" w:color="auto"/>
              <w:bottom w:val="single" w:sz="4" w:space="0" w:color="auto"/>
              <w:right w:val="single" w:sz="4" w:space="0" w:color="auto"/>
            </w:tcBorders>
          </w:tcPr>
          <w:p w:rsidR="00194AA1" w:rsidRDefault="00194AA1" w:rsidP="00B7221A">
            <w:pPr>
              <w:spacing w:before="240" w:after="240" w:line="276" w:lineRule="auto"/>
              <w:rPr>
                <w:rFonts w:cs="Arial"/>
                <w:b/>
                <w:sz w:val="28"/>
                <w:szCs w:val="28"/>
                <w:highlight w:val="yellow"/>
              </w:rPr>
            </w:pPr>
            <w:r>
              <w:rPr>
                <w:rFonts w:cs="Arial"/>
                <w:sz w:val="28"/>
                <w:szCs w:val="28"/>
              </w:rPr>
              <w:t>The review of the Department’s Audit of Inequalities identified that an inequality exists in relation to the law in NI treating unmarried fathers differently from married and unmarried mothers.  Our Section 75 Action Plan 2018-23 includes an action for us to consider amendments to current laws and take forward recommendations on parent/child contact emerging from The Lord Chief Justice Review.</w:t>
            </w:r>
          </w:p>
          <w:p w:rsidR="0004034A" w:rsidRDefault="00D2219C" w:rsidP="00B7221A">
            <w:pPr>
              <w:spacing w:before="240" w:after="240" w:line="276" w:lineRule="auto"/>
              <w:rPr>
                <w:rFonts w:cs="Arial"/>
                <w:sz w:val="28"/>
                <w:szCs w:val="28"/>
              </w:rPr>
            </w:pPr>
            <w:r w:rsidRPr="00D2219C">
              <w:rPr>
                <w:rFonts w:cs="Arial"/>
                <w:sz w:val="28"/>
                <w:szCs w:val="28"/>
              </w:rPr>
              <w:t xml:space="preserve">The </w:t>
            </w:r>
            <w:r w:rsidRPr="00D2219C">
              <w:rPr>
                <w:rFonts w:cs="Arial"/>
                <w:b/>
                <w:sz w:val="28"/>
                <w:szCs w:val="28"/>
              </w:rPr>
              <w:t>2011 Census</w:t>
            </w:r>
            <w:r w:rsidRPr="00D2219C">
              <w:rPr>
                <w:rFonts w:cs="Arial"/>
                <w:sz w:val="28"/>
                <w:szCs w:val="28"/>
              </w:rPr>
              <w:t xml:space="preserve"> reports that 36.14% of the NI population (Aged 16+) have never married or never registered a same-sex civil partnership, 47.56% of that age cohort are married, 0.09% are in a registered same-sex civil partnership, 3.98% are separated but still legally married or still legally in a same-sex partnership, 5.45% are divorced or have their same-sex partnership legally dissolved and 6.78% are widowed or are a surviving partner from a same-sex civil partnership.</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spacing w:before="240" w:after="240" w:line="276" w:lineRule="auto"/>
              <w:rPr>
                <w:rFonts w:cs="Arial"/>
                <w:sz w:val="28"/>
                <w:szCs w:val="28"/>
              </w:rPr>
            </w:pPr>
            <w:r>
              <w:rPr>
                <w:rFonts w:cs="Arial"/>
                <w:sz w:val="28"/>
                <w:szCs w:val="28"/>
              </w:rPr>
              <w:t>Sexual orientation</w:t>
            </w:r>
          </w:p>
        </w:tc>
        <w:tc>
          <w:tcPr>
            <w:tcW w:w="8079" w:type="dxa"/>
            <w:tcBorders>
              <w:top w:val="single" w:sz="4" w:space="0" w:color="auto"/>
              <w:left w:val="single" w:sz="4" w:space="0" w:color="auto"/>
              <w:bottom w:val="single" w:sz="4" w:space="0" w:color="auto"/>
              <w:right w:val="single" w:sz="4" w:space="0" w:color="auto"/>
            </w:tcBorders>
          </w:tcPr>
          <w:p w:rsidR="0004034A" w:rsidRDefault="006245DB" w:rsidP="00D2219C">
            <w:pPr>
              <w:spacing w:before="240" w:after="240" w:line="276" w:lineRule="auto"/>
              <w:rPr>
                <w:rFonts w:cs="Arial"/>
                <w:sz w:val="28"/>
                <w:szCs w:val="28"/>
              </w:rPr>
            </w:pPr>
            <w:r w:rsidRPr="00D2219C">
              <w:rPr>
                <w:rFonts w:cs="Arial"/>
                <w:b/>
                <w:sz w:val="28"/>
                <w:szCs w:val="28"/>
              </w:rPr>
              <w:t>NICS LGBT Employment Survey 2017</w:t>
            </w:r>
            <w:r w:rsidR="00D2219C">
              <w:rPr>
                <w:rFonts w:cs="Arial"/>
                <w:b/>
                <w:sz w:val="28"/>
                <w:szCs w:val="28"/>
              </w:rPr>
              <w:t xml:space="preserve"> </w:t>
            </w:r>
            <w:r w:rsidR="00D2219C">
              <w:rPr>
                <w:rFonts w:cs="Arial"/>
                <w:sz w:val="28"/>
                <w:szCs w:val="28"/>
              </w:rPr>
              <w:t xml:space="preserve">– </w:t>
            </w:r>
            <w:r w:rsidRPr="006245DB">
              <w:rPr>
                <w:rFonts w:cs="Arial"/>
                <w:sz w:val="28"/>
                <w:szCs w:val="28"/>
              </w:rPr>
              <w:t>744</w:t>
            </w:r>
            <w:r w:rsidR="00D2219C">
              <w:rPr>
                <w:rFonts w:cs="Arial"/>
                <w:sz w:val="28"/>
                <w:szCs w:val="28"/>
              </w:rPr>
              <w:t xml:space="preserve"> people</w:t>
            </w:r>
            <w:r w:rsidRPr="006245DB">
              <w:rPr>
                <w:rFonts w:cs="Arial"/>
                <w:sz w:val="28"/>
                <w:szCs w:val="28"/>
              </w:rPr>
              <w:t xml:space="preserve"> (13.08%</w:t>
            </w:r>
            <w:r w:rsidR="00D2219C">
              <w:rPr>
                <w:rFonts w:cs="Arial"/>
                <w:sz w:val="28"/>
                <w:szCs w:val="28"/>
              </w:rPr>
              <w:t xml:space="preserve"> of respondents</w:t>
            </w:r>
            <w:r w:rsidRPr="006245DB">
              <w:rPr>
                <w:rFonts w:cs="Arial"/>
                <w:sz w:val="28"/>
                <w:szCs w:val="28"/>
              </w:rPr>
              <w:t>) identified themselves as being lesbian, gay or bisexual and 42 people (0.75%</w:t>
            </w:r>
            <w:r w:rsidR="00D2219C">
              <w:rPr>
                <w:rFonts w:cs="Arial"/>
                <w:sz w:val="28"/>
                <w:szCs w:val="28"/>
              </w:rPr>
              <w:t xml:space="preserve"> of respondents</w:t>
            </w:r>
            <w:r w:rsidRPr="006245DB">
              <w:rPr>
                <w:rFonts w:cs="Arial"/>
                <w:sz w:val="28"/>
                <w:szCs w:val="28"/>
              </w:rPr>
              <w:t>) identified themselves as being transgender.</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spacing w:before="240" w:after="240" w:line="276" w:lineRule="auto"/>
              <w:rPr>
                <w:rFonts w:cs="Arial"/>
                <w:sz w:val="28"/>
                <w:szCs w:val="28"/>
              </w:rPr>
            </w:pPr>
            <w:r>
              <w:rPr>
                <w:rFonts w:cs="Arial"/>
                <w:sz w:val="28"/>
                <w:szCs w:val="28"/>
              </w:rPr>
              <w:t>Men &amp; women generally</w:t>
            </w:r>
          </w:p>
        </w:tc>
        <w:tc>
          <w:tcPr>
            <w:tcW w:w="8079" w:type="dxa"/>
            <w:tcBorders>
              <w:top w:val="single" w:sz="4" w:space="0" w:color="auto"/>
              <w:left w:val="single" w:sz="4" w:space="0" w:color="auto"/>
              <w:bottom w:val="single" w:sz="4" w:space="0" w:color="auto"/>
              <w:right w:val="single" w:sz="4" w:space="0" w:color="auto"/>
            </w:tcBorders>
          </w:tcPr>
          <w:p w:rsidR="00355377" w:rsidRDefault="00355377" w:rsidP="00355377">
            <w:pPr>
              <w:spacing w:before="240" w:after="240" w:line="276" w:lineRule="auto"/>
              <w:rPr>
                <w:rFonts w:cs="Arial"/>
                <w:sz w:val="28"/>
                <w:szCs w:val="28"/>
              </w:rPr>
            </w:pPr>
            <w:r>
              <w:rPr>
                <w:rFonts w:cs="Arial"/>
                <w:sz w:val="28"/>
                <w:szCs w:val="28"/>
              </w:rPr>
              <w:t>The review of the Department’s Audit of Inequalities identified under-representation of males/females in some occupational groups/grade levels in the NICS compared to the NI labour market.  These inequalities are still relevant.</w:t>
            </w:r>
          </w:p>
          <w:p w:rsidR="00E94A0C" w:rsidRDefault="00355377" w:rsidP="00D2219C">
            <w:pPr>
              <w:spacing w:before="240" w:after="240" w:line="276" w:lineRule="auto"/>
              <w:rPr>
                <w:rFonts w:cs="Arial"/>
                <w:b/>
                <w:sz w:val="28"/>
                <w:szCs w:val="28"/>
              </w:rPr>
            </w:pPr>
            <w:r>
              <w:rPr>
                <w:rFonts w:cs="Arial"/>
                <w:sz w:val="28"/>
                <w:szCs w:val="28"/>
              </w:rPr>
              <w:t>Actions measures are included in our Section 75 Action Plan 2018-23 to address this – the use of positive action advertising statements and other actions to be developed as part of an outreach/marketing strategy.</w:t>
            </w:r>
            <w:r w:rsidR="00E94A0C">
              <w:rPr>
                <w:rFonts w:cs="Arial"/>
                <w:sz w:val="28"/>
                <w:szCs w:val="28"/>
              </w:rPr>
              <w:t xml:space="preserve">  The development of transgender guidance for managers and staff is also included.</w:t>
            </w:r>
          </w:p>
          <w:p w:rsidR="0004034A" w:rsidRPr="00C25505" w:rsidRDefault="009239DC" w:rsidP="00D2219C">
            <w:pPr>
              <w:spacing w:before="240" w:after="240" w:line="276" w:lineRule="auto"/>
              <w:rPr>
                <w:rFonts w:cs="Arial"/>
                <w:b/>
                <w:sz w:val="28"/>
                <w:szCs w:val="28"/>
              </w:rPr>
            </w:pPr>
            <w:r w:rsidRPr="00D2219C">
              <w:rPr>
                <w:rFonts w:cs="Arial"/>
                <w:b/>
                <w:sz w:val="28"/>
                <w:szCs w:val="28"/>
              </w:rPr>
              <w:t>Equality Statistics for the NICS (Sept 2018)</w:t>
            </w:r>
            <w:r>
              <w:rPr>
                <w:rFonts w:cs="Arial"/>
                <w:sz w:val="28"/>
                <w:szCs w:val="28"/>
              </w:rPr>
              <w:t xml:space="preserve"> -</w:t>
            </w:r>
            <w:r w:rsidR="00D2219C">
              <w:rPr>
                <w:rFonts w:cs="Arial"/>
                <w:sz w:val="28"/>
                <w:szCs w:val="28"/>
              </w:rPr>
              <w:t xml:space="preserve"> f</w:t>
            </w:r>
            <w:r w:rsidR="00546984">
              <w:rPr>
                <w:rFonts w:cs="Arial"/>
                <w:sz w:val="28"/>
                <w:szCs w:val="28"/>
              </w:rPr>
              <w:t>emales make up just over the half of the NICS workforce and outnumber males at the more junior grades.  The opposite is true in the more senior roles</w:t>
            </w:r>
            <w:r w:rsidR="00776C99">
              <w:rPr>
                <w:rFonts w:cs="Arial"/>
                <w:sz w:val="28"/>
                <w:szCs w:val="28"/>
              </w:rPr>
              <w:t xml:space="preserve">.  Female representation at SO level and </w:t>
            </w:r>
            <w:r w:rsidR="00776C99">
              <w:rPr>
                <w:rFonts w:cs="Arial"/>
                <w:sz w:val="28"/>
                <w:szCs w:val="28"/>
              </w:rPr>
              <w:lastRenderedPageBreak/>
              <w:t>above is below female representation in the economically active population</w:t>
            </w:r>
            <w:r w:rsidR="00546984">
              <w:rPr>
                <w:rFonts w:cs="Arial"/>
                <w:sz w:val="28"/>
                <w:szCs w:val="28"/>
              </w:rPr>
              <w:t xml:space="preserve">, however </w:t>
            </w:r>
            <w:r w:rsidR="00776C99">
              <w:rPr>
                <w:rFonts w:cs="Arial"/>
                <w:sz w:val="28"/>
                <w:szCs w:val="28"/>
              </w:rPr>
              <w:t>it has been</w:t>
            </w:r>
            <w:r w:rsidR="00546984">
              <w:rPr>
                <w:rFonts w:cs="Arial"/>
                <w:sz w:val="28"/>
                <w:szCs w:val="28"/>
              </w:rPr>
              <w:t xml:space="preserve"> increasing steadily </w:t>
            </w:r>
            <w:r w:rsidR="00776C99">
              <w:rPr>
                <w:rFonts w:cs="Arial"/>
                <w:sz w:val="28"/>
                <w:szCs w:val="28"/>
              </w:rPr>
              <w:t xml:space="preserve">since </w:t>
            </w:r>
            <w:r w:rsidR="00546984">
              <w:rPr>
                <w:rFonts w:cs="Arial"/>
                <w:sz w:val="28"/>
                <w:szCs w:val="28"/>
              </w:rPr>
              <w:t>2010.</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spacing w:before="240" w:after="240" w:line="276" w:lineRule="auto"/>
              <w:rPr>
                <w:rFonts w:cs="Arial"/>
                <w:sz w:val="28"/>
                <w:szCs w:val="28"/>
              </w:rPr>
            </w:pPr>
            <w:r>
              <w:rPr>
                <w:rFonts w:cs="Arial"/>
                <w:sz w:val="28"/>
                <w:szCs w:val="28"/>
              </w:rPr>
              <w:lastRenderedPageBreak/>
              <w:t>Disability</w:t>
            </w:r>
          </w:p>
        </w:tc>
        <w:tc>
          <w:tcPr>
            <w:tcW w:w="8079" w:type="dxa"/>
            <w:tcBorders>
              <w:top w:val="single" w:sz="4" w:space="0" w:color="auto"/>
              <w:left w:val="single" w:sz="4" w:space="0" w:color="auto"/>
              <w:bottom w:val="single" w:sz="4" w:space="0" w:color="auto"/>
              <w:right w:val="single" w:sz="4" w:space="0" w:color="auto"/>
            </w:tcBorders>
          </w:tcPr>
          <w:p w:rsidR="00782DE9" w:rsidRDefault="00782DE9" w:rsidP="00782DE9">
            <w:pPr>
              <w:spacing w:before="240" w:after="240" w:line="276" w:lineRule="auto"/>
              <w:rPr>
                <w:rFonts w:cs="Arial"/>
                <w:sz w:val="28"/>
                <w:szCs w:val="28"/>
              </w:rPr>
            </w:pPr>
            <w:r>
              <w:rPr>
                <w:rFonts w:cs="Arial"/>
                <w:sz w:val="28"/>
                <w:szCs w:val="28"/>
              </w:rPr>
              <w:t>The review of the Department’s audit of inequalities identified that visually impaired people (and older people and socially excluded persons) have traditionally found it harder to access Government services via the Web Channel.  Our Section 75 Action Plan 2018-23 includes actions to address this – digital inclusion activities and the Go ON NI programme, including specific IT sessions for those with a mental or physical disability or to those caring for a disabled person, together with increased working relationships and working in partnership with organisations represented on the Digital Assist Steering Group to deliver bespoke training, awareness and information sessions.</w:t>
            </w:r>
          </w:p>
          <w:p w:rsidR="004F514F" w:rsidRDefault="004F514F" w:rsidP="00782DE9">
            <w:pPr>
              <w:spacing w:before="240" w:after="240" w:line="276" w:lineRule="auto"/>
              <w:rPr>
                <w:rFonts w:cs="Arial"/>
                <w:sz w:val="28"/>
                <w:szCs w:val="28"/>
              </w:rPr>
            </w:pPr>
            <w:r>
              <w:rPr>
                <w:rFonts w:cs="Arial"/>
                <w:sz w:val="28"/>
                <w:szCs w:val="28"/>
              </w:rPr>
              <w:t xml:space="preserve">The Department contributes to </w:t>
            </w:r>
            <w:r w:rsidR="0023718C">
              <w:rPr>
                <w:rFonts w:cs="Arial"/>
                <w:sz w:val="28"/>
                <w:szCs w:val="28"/>
              </w:rPr>
              <w:t>Outcome 11 of the NICS Outcome Delivery Plan</w:t>
            </w:r>
            <w:r>
              <w:rPr>
                <w:rFonts w:cs="Arial"/>
                <w:sz w:val="28"/>
                <w:szCs w:val="28"/>
              </w:rPr>
              <w:t>, we connect people and opportunities through our infrastructure, in particular through the usage of online channels to access public services.  Data are under development within the department for this indicator.</w:t>
            </w:r>
          </w:p>
          <w:p w:rsidR="00B83288" w:rsidRDefault="00B83288" w:rsidP="00782DE9">
            <w:pPr>
              <w:spacing w:before="240" w:after="240" w:line="276" w:lineRule="auto"/>
              <w:rPr>
                <w:rFonts w:cs="Arial"/>
                <w:sz w:val="28"/>
                <w:szCs w:val="28"/>
              </w:rPr>
            </w:pPr>
            <w:r>
              <w:rPr>
                <w:rFonts w:cs="Arial"/>
                <w:sz w:val="28"/>
                <w:szCs w:val="28"/>
              </w:rPr>
              <w:t>The review</w:t>
            </w:r>
            <w:r w:rsidR="004F514F">
              <w:rPr>
                <w:rFonts w:cs="Arial"/>
                <w:sz w:val="28"/>
                <w:szCs w:val="28"/>
              </w:rPr>
              <w:t xml:space="preserve"> of our audit of inequalities</w:t>
            </w:r>
            <w:r>
              <w:rPr>
                <w:rFonts w:cs="Arial"/>
                <w:sz w:val="28"/>
                <w:szCs w:val="28"/>
              </w:rPr>
              <w:t xml:space="preserve"> also highlighted the NICS disability working group report of the experience of staff with disabilities in the NICS in the areas of recruitment, career development and management support and that the recommendations for action are being considered.</w:t>
            </w:r>
          </w:p>
          <w:p w:rsidR="00B83288" w:rsidRDefault="00B83288" w:rsidP="00782DE9">
            <w:pPr>
              <w:spacing w:before="240" w:after="240" w:line="276" w:lineRule="auto"/>
              <w:rPr>
                <w:rFonts w:cs="Arial"/>
                <w:sz w:val="28"/>
                <w:szCs w:val="28"/>
              </w:rPr>
            </w:pPr>
            <w:r>
              <w:rPr>
                <w:rFonts w:cs="Arial"/>
                <w:sz w:val="28"/>
                <w:szCs w:val="28"/>
              </w:rPr>
              <w:t>Our Section 75 Action Plan 2018-23 includes measures to encourage the update in disabled persons allowance rate relief.</w:t>
            </w:r>
          </w:p>
          <w:p w:rsidR="00B83288" w:rsidRDefault="00B83288" w:rsidP="00782DE9">
            <w:pPr>
              <w:spacing w:before="240" w:after="240" w:line="276" w:lineRule="auto"/>
              <w:rPr>
                <w:rFonts w:cs="Arial"/>
                <w:sz w:val="28"/>
                <w:szCs w:val="28"/>
              </w:rPr>
            </w:pPr>
            <w:r>
              <w:rPr>
                <w:rFonts w:cs="Arial"/>
                <w:sz w:val="28"/>
                <w:szCs w:val="28"/>
              </w:rPr>
              <w:t>Our Disability Action Plan 2018-23 includes a measure to promote and develop the work experience programme, providing meaningful placements for people with disabilities with a wide range of disability organisations.</w:t>
            </w:r>
          </w:p>
          <w:p w:rsidR="0004034A" w:rsidRDefault="009239DC" w:rsidP="00ED18C6">
            <w:pPr>
              <w:spacing w:before="240" w:after="240" w:line="276" w:lineRule="auto"/>
              <w:rPr>
                <w:rFonts w:cs="Arial"/>
                <w:sz w:val="28"/>
                <w:szCs w:val="28"/>
              </w:rPr>
            </w:pPr>
            <w:r w:rsidRPr="00D2219C">
              <w:rPr>
                <w:rFonts w:cs="Arial"/>
                <w:b/>
                <w:sz w:val="28"/>
                <w:szCs w:val="28"/>
              </w:rPr>
              <w:t>Equality Statistics for the NICS (Sept 2018)</w:t>
            </w:r>
            <w:r>
              <w:rPr>
                <w:rFonts w:cs="Arial"/>
                <w:sz w:val="28"/>
                <w:szCs w:val="28"/>
              </w:rPr>
              <w:t xml:space="preserve"> </w:t>
            </w:r>
            <w:r w:rsidRPr="00D2219C">
              <w:rPr>
                <w:rFonts w:cs="Arial"/>
                <w:sz w:val="28"/>
                <w:szCs w:val="28"/>
              </w:rPr>
              <w:t>-</w:t>
            </w:r>
            <w:r w:rsidR="00D2219C">
              <w:rPr>
                <w:rFonts w:cs="Arial"/>
                <w:sz w:val="28"/>
                <w:szCs w:val="28"/>
              </w:rPr>
              <w:t xml:space="preserve"> t</w:t>
            </w:r>
            <w:r>
              <w:rPr>
                <w:rFonts w:cs="Arial"/>
                <w:sz w:val="28"/>
                <w:szCs w:val="28"/>
              </w:rPr>
              <w:t xml:space="preserve">he proportion of staff who declared a disability (5.6%) is lower than in the </w:t>
            </w:r>
            <w:r>
              <w:rPr>
                <w:rFonts w:cs="Arial"/>
                <w:sz w:val="28"/>
                <w:szCs w:val="28"/>
              </w:rPr>
              <w:lastRenderedPageBreak/>
              <w:t>economically active population (9.1%).</w:t>
            </w:r>
            <w:r w:rsidR="00546984">
              <w:rPr>
                <w:rFonts w:cs="Arial"/>
                <w:sz w:val="28"/>
                <w:szCs w:val="28"/>
              </w:rPr>
              <w:t xml:space="preserve">  </w:t>
            </w:r>
            <w:r w:rsidR="00776C99">
              <w:rPr>
                <w:rFonts w:cs="Arial"/>
                <w:sz w:val="28"/>
                <w:szCs w:val="28"/>
              </w:rPr>
              <w:t xml:space="preserve">59.5% of staff have not recorded whether or not they have a disability so the true proportion of disabled staff is likely to be higher.  The proportion of staff who declared a disability was highest in the more junior analogous </w:t>
            </w:r>
            <w:r w:rsidR="00EF4C78">
              <w:rPr>
                <w:rFonts w:cs="Arial"/>
                <w:sz w:val="28"/>
                <w:szCs w:val="28"/>
              </w:rPr>
              <w:t>grades, ranging from 8.7% at AA level to 3.3% at Grade 7 and above.</w:t>
            </w:r>
            <w:r w:rsidR="00776C99">
              <w:rPr>
                <w:rFonts w:cs="Arial"/>
                <w:sz w:val="28"/>
                <w:szCs w:val="28"/>
              </w:rPr>
              <w:t xml:space="preserve">  </w:t>
            </w:r>
          </w:p>
          <w:p w:rsidR="00ED18C6" w:rsidRDefault="00ED18C6" w:rsidP="00ED18C6">
            <w:pPr>
              <w:spacing w:before="240" w:after="240" w:line="276" w:lineRule="auto"/>
              <w:rPr>
                <w:rFonts w:cs="Arial"/>
                <w:sz w:val="28"/>
                <w:szCs w:val="28"/>
              </w:rPr>
            </w:pPr>
            <w:r w:rsidRPr="00D2219C">
              <w:rPr>
                <w:rFonts w:cs="Arial"/>
                <w:b/>
                <w:sz w:val="28"/>
                <w:szCs w:val="28"/>
              </w:rPr>
              <w:t>House of Commons briefing paper: People with disabilities in employment</w:t>
            </w:r>
            <w:r w:rsidR="00D2219C" w:rsidRPr="00D2219C">
              <w:rPr>
                <w:rFonts w:cs="Arial"/>
                <w:b/>
                <w:sz w:val="28"/>
                <w:szCs w:val="28"/>
              </w:rPr>
              <w:t>, Number 7540, 30 November 2018</w:t>
            </w:r>
            <w:r w:rsidR="00D2219C" w:rsidRPr="00D2219C">
              <w:rPr>
                <w:rFonts w:cs="Arial"/>
                <w:sz w:val="28"/>
                <w:szCs w:val="28"/>
              </w:rPr>
              <w:t xml:space="preserve"> </w:t>
            </w:r>
            <w:r w:rsidR="00D2219C">
              <w:rPr>
                <w:rFonts w:cs="Arial"/>
                <w:sz w:val="28"/>
                <w:szCs w:val="28"/>
              </w:rPr>
              <w:t>- b</w:t>
            </w:r>
            <w:r w:rsidRPr="00ED18C6">
              <w:rPr>
                <w:rFonts w:cs="Arial"/>
                <w:sz w:val="28"/>
                <w:szCs w:val="28"/>
              </w:rPr>
              <w:t>etween July 2017 and June 2018 the employment rate</w:t>
            </w:r>
            <w:r>
              <w:rPr>
                <w:rFonts w:cs="Arial"/>
                <w:sz w:val="28"/>
                <w:szCs w:val="28"/>
              </w:rPr>
              <w:t xml:space="preserve"> for Northern Ireland </w:t>
            </w:r>
            <w:r w:rsidRPr="00ED18C6">
              <w:rPr>
                <w:rFonts w:cs="Arial"/>
                <w:sz w:val="28"/>
                <w:szCs w:val="28"/>
              </w:rPr>
              <w:t xml:space="preserve">for people who </w:t>
            </w:r>
            <w:r>
              <w:rPr>
                <w:rFonts w:cs="Arial"/>
                <w:sz w:val="28"/>
                <w:szCs w:val="28"/>
              </w:rPr>
              <w:t>are</w:t>
            </w:r>
            <w:r w:rsidRPr="00ED18C6">
              <w:rPr>
                <w:rFonts w:cs="Arial"/>
                <w:sz w:val="28"/>
                <w:szCs w:val="28"/>
              </w:rPr>
              <w:t xml:space="preserve"> disabled </w:t>
            </w:r>
            <w:r>
              <w:rPr>
                <w:rFonts w:cs="Arial"/>
                <w:sz w:val="28"/>
                <w:szCs w:val="28"/>
              </w:rPr>
              <w:t>was</w:t>
            </w:r>
            <w:r w:rsidRPr="00ED18C6">
              <w:rPr>
                <w:rFonts w:cs="Arial"/>
                <w:sz w:val="28"/>
                <w:szCs w:val="28"/>
              </w:rPr>
              <w:t xml:space="preserve"> 34.8%</w:t>
            </w:r>
            <w:r>
              <w:rPr>
                <w:rFonts w:cs="Arial"/>
                <w:sz w:val="28"/>
                <w:szCs w:val="28"/>
              </w:rPr>
              <w:t xml:space="preserve">.  </w:t>
            </w:r>
            <w:r w:rsidRPr="00ED18C6">
              <w:rPr>
                <w:rFonts w:cs="Arial"/>
                <w:sz w:val="28"/>
                <w:szCs w:val="28"/>
              </w:rPr>
              <w:t xml:space="preserve">For those who were not disabled, </w:t>
            </w:r>
            <w:r>
              <w:rPr>
                <w:rFonts w:cs="Arial"/>
                <w:sz w:val="28"/>
                <w:szCs w:val="28"/>
              </w:rPr>
              <w:t>the corresponding figure was 78.5%.</w:t>
            </w:r>
          </w:p>
          <w:p w:rsidR="006245DB" w:rsidRDefault="006245DB" w:rsidP="00D2219C">
            <w:pPr>
              <w:spacing w:before="240" w:after="240" w:line="276" w:lineRule="auto"/>
              <w:rPr>
                <w:rFonts w:cs="Arial"/>
                <w:sz w:val="28"/>
                <w:szCs w:val="28"/>
              </w:rPr>
            </w:pPr>
            <w:r w:rsidRPr="00D2219C">
              <w:rPr>
                <w:rFonts w:cs="Arial"/>
                <w:b/>
                <w:sz w:val="28"/>
                <w:szCs w:val="28"/>
              </w:rPr>
              <w:t>2011 Census</w:t>
            </w:r>
            <w:r>
              <w:rPr>
                <w:rFonts w:cs="Arial"/>
                <w:sz w:val="28"/>
                <w:szCs w:val="28"/>
              </w:rPr>
              <w:t xml:space="preserve"> - 21% of the population of Northern Ireland have</w:t>
            </w:r>
            <w:r w:rsidRPr="006245DB">
              <w:rPr>
                <w:rFonts w:cs="Arial"/>
                <w:sz w:val="28"/>
                <w:szCs w:val="28"/>
              </w:rPr>
              <w:t xml:space="preserve"> a long</w:t>
            </w:r>
            <w:r>
              <w:rPr>
                <w:rFonts w:cs="Arial"/>
                <w:sz w:val="28"/>
                <w:szCs w:val="28"/>
              </w:rPr>
              <w:t>-</w:t>
            </w:r>
            <w:r w:rsidRPr="006245DB">
              <w:rPr>
                <w:rFonts w:cs="Arial"/>
                <w:sz w:val="28"/>
                <w:szCs w:val="28"/>
              </w:rPr>
              <w:t>term health pro</w:t>
            </w:r>
            <w:r>
              <w:rPr>
                <w:rFonts w:cs="Arial"/>
                <w:sz w:val="28"/>
                <w:szCs w:val="28"/>
              </w:rPr>
              <w:t>blem or disability which limits</w:t>
            </w:r>
            <w:r w:rsidRPr="006245DB">
              <w:rPr>
                <w:rFonts w:cs="Arial"/>
                <w:sz w:val="28"/>
                <w:szCs w:val="28"/>
              </w:rPr>
              <w:t xml:space="preserve"> their day-to-day activities</w:t>
            </w:r>
            <w:r>
              <w:rPr>
                <w:rFonts w:cs="Arial"/>
                <w:sz w:val="28"/>
                <w:szCs w:val="28"/>
              </w:rPr>
              <w:t>.</w:t>
            </w:r>
          </w:p>
        </w:tc>
      </w:tr>
      <w:tr w:rsidR="0004034A" w:rsidTr="00B7221A">
        <w:tc>
          <w:tcPr>
            <w:tcW w:w="2127" w:type="dxa"/>
            <w:tcBorders>
              <w:top w:val="single" w:sz="4" w:space="0" w:color="auto"/>
              <w:left w:val="single" w:sz="4" w:space="0" w:color="auto"/>
              <w:bottom w:val="single" w:sz="4" w:space="0" w:color="auto"/>
              <w:right w:val="single" w:sz="4" w:space="0" w:color="auto"/>
            </w:tcBorders>
            <w:shd w:val="clear" w:color="auto" w:fill="E6E6E6"/>
            <w:hideMark/>
          </w:tcPr>
          <w:p w:rsidR="0004034A" w:rsidRDefault="0004034A" w:rsidP="00B7221A">
            <w:pPr>
              <w:spacing w:before="240" w:after="240" w:line="276" w:lineRule="auto"/>
              <w:rPr>
                <w:rFonts w:cs="Arial"/>
                <w:sz w:val="28"/>
                <w:szCs w:val="28"/>
              </w:rPr>
            </w:pPr>
            <w:r>
              <w:rPr>
                <w:rFonts w:cs="Arial"/>
                <w:sz w:val="28"/>
                <w:szCs w:val="28"/>
              </w:rPr>
              <w:lastRenderedPageBreak/>
              <w:t>Dependants</w:t>
            </w:r>
          </w:p>
        </w:tc>
        <w:tc>
          <w:tcPr>
            <w:tcW w:w="8079" w:type="dxa"/>
            <w:tcBorders>
              <w:top w:val="single" w:sz="4" w:space="0" w:color="auto"/>
              <w:left w:val="single" w:sz="4" w:space="0" w:color="auto"/>
              <w:bottom w:val="single" w:sz="4" w:space="0" w:color="auto"/>
              <w:right w:val="single" w:sz="4" w:space="0" w:color="auto"/>
            </w:tcBorders>
          </w:tcPr>
          <w:p w:rsidR="0004034A" w:rsidRDefault="00BE38CC" w:rsidP="000522CA">
            <w:pPr>
              <w:spacing w:before="240" w:after="240" w:line="276" w:lineRule="auto"/>
              <w:rPr>
                <w:rFonts w:cs="Arial"/>
                <w:sz w:val="28"/>
                <w:szCs w:val="28"/>
              </w:rPr>
            </w:pPr>
            <w:r>
              <w:rPr>
                <w:rFonts w:cs="Arial"/>
                <w:sz w:val="28"/>
                <w:szCs w:val="28"/>
              </w:rPr>
              <w:t>The NICS does not collect information on dependents</w:t>
            </w:r>
            <w:r w:rsidRPr="000522CA">
              <w:rPr>
                <w:rFonts w:cs="Arial"/>
                <w:sz w:val="28"/>
                <w:szCs w:val="28"/>
              </w:rPr>
              <w:t xml:space="preserve">.  The </w:t>
            </w:r>
            <w:r w:rsidRPr="000522CA">
              <w:rPr>
                <w:rFonts w:cs="Arial"/>
                <w:b/>
                <w:sz w:val="28"/>
                <w:szCs w:val="28"/>
              </w:rPr>
              <w:t>2011 Census</w:t>
            </w:r>
            <w:r w:rsidRPr="000522CA">
              <w:rPr>
                <w:rFonts w:cs="Arial"/>
                <w:sz w:val="28"/>
                <w:szCs w:val="28"/>
              </w:rPr>
              <w:t xml:space="preserve"> identified that </w:t>
            </w:r>
            <w:r w:rsidR="000522CA" w:rsidRPr="000522CA">
              <w:rPr>
                <w:rFonts w:cs="Arial"/>
                <w:sz w:val="28"/>
                <w:szCs w:val="28"/>
              </w:rPr>
              <w:t xml:space="preserve">33.86% of all households </w:t>
            </w:r>
            <w:r w:rsidRPr="000522CA">
              <w:rPr>
                <w:rFonts w:cs="Arial"/>
                <w:sz w:val="28"/>
                <w:szCs w:val="28"/>
              </w:rPr>
              <w:t>had dependent child</w:t>
            </w:r>
            <w:r w:rsidR="000522CA" w:rsidRPr="000522CA">
              <w:rPr>
                <w:rFonts w:cs="Arial"/>
                <w:sz w:val="28"/>
                <w:szCs w:val="28"/>
              </w:rPr>
              <w:t>ren</w:t>
            </w:r>
            <w:r w:rsidRPr="000522CA">
              <w:rPr>
                <w:rFonts w:cs="Arial"/>
                <w:sz w:val="28"/>
                <w:szCs w:val="28"/>
              </w:rPr>
              <w:t>.</w:t>
            </w:r>
          </w:p>
          <w:p w:rsidR="002D4558" w:rsidRDefault="002D4558" w:rsidP="002D4558">
            <w:pPr>
              <w:spacing w:before="240" w:after="240" w:line="276" w:lineRule="auto"/>
              <w:rPr>
                <w:rFonts w:cs="Arial"/>
                <w:sz w:val="28"/>
                <w:szCs w:val="28"/>
              </w:rPr>
            </w:pPr>
            <w:r w:rsidRPr="002D4558">
              <w:rPr>
                <w:rFonts w:cs="Arial"/>
                <w:b/>
                <w:sz w:val="28"/>
                <w:szCs w:val="28"/>
              </w:rPr>
              <w:t>Equality Commission NI Key Statement on Inequalities in Employment</w:t>
            </w:r>
            <w:r>
              <w:rPr>
                <w:rFonts w:cs="Arial"/>
                <w:sz w:val="28"/>
                <w:szCs w:val="28"/>
              </w:rPr>
              <w:t xml:space="preserve"> - l</w:t>
            </w:r>
            <w:r w:rsidRPr="002D4558">
              <w:rPr>
                <w:rFonts w:cs="Arial"/>
                <w:sz w:val="28"/>
                <w:szCs w:val="28"/>
              </w:rPr>
              <w:t>one parents with dependents</w:t>
            </w:r>
            <w:r>
              <w:rPr>
                <w:rFonts w:cs="Arial"/>
                <w:sz w:val="28"/>
                <w:szCs w:val="28"/>
              </w:rPr>
              <w:t xml:space="preserve"> and carers</w:t>
            </w:r>
            <w:r w:rsidRPr="002D4558">
              <w:rPr>
                <w:rFonts w:cs="Arial"/>
                <w:sz w:val="28"/>
                <w:szCs w:val="28"/>
              </w:rPr>
              <w:t xml:space="preserve"> experience barriers to their participation in employment.</w:t>
            </w:r>
            <w:r w:rsidR="00444502">
              <w:rPr>
                <w:rFonts w:cs="Arial"/>
                <w:sz w:val="28"/>
                <w:szCs w:val="28"/>
              </w:rPr>
              <w:t xml:space="preserve">  </w:t>
            </w:r>
          </w:p>
        </w:tc>
      </w:tr>
    </w:tbl>
    <w:p w:rsidR="0004034A" w:rsidRDefault="0004034A" w:rsidP="0004034A">
      <w:pPr>
        <w:autoSpaceDE w:val="0"/>
        <w:autoSpaceDN w:val="0"/>
        <w:adjustRightInd w:val="0"/>
        <w:rPr>
          <w:rFonts w:cs="Arial"/>
          <w:b/>
          <w:sz w:val="28"/>
          <w:szCs w:val="28"/>
        </w:rPr>
      </w:pPr>
    </w:p>
    <w:p w:rsidR="0004034A" w:rsidRDefault="0004034A" w:rsidP="0004034A">
      <w:pPr>
        <w:autoSpaceDE w:val="0"/>
        <w:autoSpaceDN w:val="0"/>
        <w:adjustRightInd w:val="0"/>
        <w:rPr>
          <w:rFonts w:cs="Arial"/>
          <w:b/>
          <w:sz w:val="28"/>
          <w:szCs w:val="28"/>
        </w:rPr>
      </w:pPr>
    </w:p>
    <w:p w:rsidR="0004034A" w:rsidRDefault="0004034A" w:rsidP="0004034A">
      <w:pPr>
        <w:autoSpaceDE w:val="0"/>
        <w:autoSpaceDN w:val="0"/>
        <w:adjustRightInd w:val="0"/>
        <w:rPr>
          <w:rFonts w:cs="Arial"/>
          <w:b/>
          <w:sz w:val="28"/>
          <w:szCs w:val="28"/>
        </w:rPr>
      </w:pPr>
    </w:p>
    <w:p w:rsidR="0004034A" w:rsidRDefault="0004034A" w:rsidP="0004034A">
      <w:pPr>
        <w:autoSpaceDE w:val="0"/>
        <w:autoSpaceDN w:val="0"/>
        <w:adjustRightInd w:val="0"/>
        <w:rPr>
          <w:rFonts w:cs="Arial"/>
          <w:b/>
          <w:sz w:val="28"/>
          <w:szCs w:val="28"/>
        </w:rPr>
      </w:pPr>
    </w:p>
    <w:tbl>
      <w:tblPr>
        <w:tblW w:w="9498" w:type="dxa"/>
        <w:tblInd w:w="-3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498"/>
      </w:tblGrid>
      <w:tr w:rsidR="0004034A" w:rsidTr="00B7221A">
        <w:trPr>
          <w:trHeight w:val="1835"/>
        </w:trPr>
        <w:tc>
          <w:tcPr>
            <w:tcW w:w="9498" w:type="dxa"/>
            <w:tcBorders>
              <w:top w:val="single" w:sz="4" w:space="0" w:color="808080"/>
              <w:left w:val="single" w:sz="4" w:space="0" w:color="808080"/>
              <w:bottom w:val="single" w:sz="4" w:space="0" w:color="808080"/>
              <w:right w:val="single" w:sz="4" w:space="0" w:color="808080"/>
            </w:tcBorders>
          </w:tcPr>
          <w:p w:rsidR="0004034A" w:rsidRPr="00F71497" w:rsidRDefault="0004034A" w:rsidP="00B7221A">
            <w:pPr>
              <w:pStyle w:val="DARDEqualityText"/>
              <w:tabs>
                <w:tab w:val="left" w:pos="-108"/>
              </w:tabs>
              <w:spacing w:before="20"/>
              <w:rPr>
                <w:rFonts w:cs="Arial"/>
                <w:b/>
                <w:szCs w:val="28"/>
              </w:rPr>
            </w:pPr>
            <w:r>
              <w:rPr>
                <w:rFonts w:cs="Arial"/>
                <w:b/>
                <w:szCs w:val="28"/>
              </w:rPr>
              <w:t xml:space="preserve">No evidence held? Outline how you will obtain it: </w:t>
            </w:r>
          </w:p>
          <w:p w:rsidR="0004034A" w:rsidRDefault="0004034A" w:rsidP="00B7221A">
            <w:pPr>
              <w:pStyle w:val="DARDEqualityText"/>
              <w:tabs>
                <w:tab w:val="left" w:pos="-108"/>
              </w:tabs>
              <w:spacing w:before="20"/>
              <w:rPr>
                <w:rFonts w:cs="Arial"/>
                <w:szCs w:val="28"/>
              </w:rPr>
            </w:pPr>
          </w:p>
          <w:p w:rsidR="0004034A" w:rsidRDefault="0004034A" w:rsidP="00B7221A">
            <w:pPr>
              <w:pStyle w:val="DARDEqualityText"/>
              <w:tabs>
                <w:tab w:val="left" w:pos="-108"/>
              </w:tabs>
              <w:spacing w:before="20"/>
              <w:rPr>
                <w:rFonts w:cs="Arial"/>
                <w:szCs w:val="28"/>
              </w:rPr>
            </w:pPr>
          </w:p>
        </w:tc>
      </w:tr>
    </w:tbl>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b/>
          <w:sz w:val="28"/>
          <w:szCs w:val="28"/>
        </w:rPr>
      </w:pPr>
    </w:p>
    <w:tbl>
      <w:tblPr>
        <w:tblW w:w="1908" w:type="dxa"/>
        <w:tblLook w:val="0020" w:firstRow="1" w:lastRow="0" w:firstColumn="0" w:lastColumn="0" w:noHBand="0" w:noVBand="0"/>
      </w:tblPr>
      <w:tblGrid>
        <w:gridCol w:w="1908"/>
      </w:tblGrid>
      <w:tr w:rsidR="0004034A" w:rsidTr="00B7221A">
        <w:tc>
          <w:tcPr>
            <w:tcW w:w="1908" w:type="dxa"/>
            <w:hideMark/>
          </w:tcPr>
          <w:p w:rsidR="0004034A" w:rsidRDefault="0004034A" w:rsidP="00B7221A">
            <w:pPr>
              <w:spacing w:after="200" w:line="276" w:lineRule="auto"/>
              <w:rPr>
                <w:rFonts w:asciiTheme="minorHAnsi" w:eastAsiaTheme="minorHAnsi" w:hAnsiTheme="minorHAnsi" w:cstheme="minorBidi"/>
                <w:szCs w:val="22"/>
              </w:rPr>
            </w:pPr>
          </w:p>
        </w:tc>
      </w:tr>
      <w:tr w:rsidR="0004034A" w:rsidTr="00B7221A">
        <w:tc>
          <w:tcPr>
            <w:tcW w:w="1908" w:type="dxa"/>
            <w:hideMark/>
          </w:tcPr>
          <w:p w:rsidR="0004034A" w:rsidRDefault="0004034A" w:rsidP="00B7221A">
            <w:pPr>
              <w:spacing w:after="200" w:line="276" w:lineRule="auto"/>
              <w:rPr>
                <w:rFonts w:asciiTheme="minorHAnsi" w:eastAsiaTheme="minorHAnsi" w:hAnsiTheme="minorHAnsi" w:cstheme="minorBidi"/>
                <w:szCs w:val="22"/>
              </w:rPr>
            </w:pPr>
          </w:p>
        </w:tc>
      </w:tr>
      <w:tr w:rsidR="0004034A" w:rsidTr="00B7221A">
        <w:tc>
          <w:tcPr>
            <w:tcW w:w="1908" w:type="dxa"/>
            <w:hideMark/>
          </w:tcPr>
          <w:p w:rsidR="0004034A" w:rsidRDefault="0004034A" w:rsidP="00B7221A">
            <w:pPr>
              <w:spacing w:after="200" w:line="276" w:lineRule="auto"/>
              <w:rPr>
                <w:rFonts w:asciiTheme="minorHAnsi" w:eastAsiaTheme="minorHAnsi" w:hAnsiTheme="minorHAnsi" w:cstheme="minorBidi"/>
                <w:szCs w:val="22"/>
              </w:rPr>
            </w:pPr>
          </w:p>
        </w:tc>
      </w:tr>
    </w:tbl>
    <w:p w:rsidR="0004034A" w:rsidRDefault="0004034A" w:rsidP="0004034A">
      <w:pPr>
        <w:spacing w:after="200" w:line="276" w:lineRule="auto"/>
        <w:rPr>
          <w:rFonts w:cs="Arial"/>
          <w:b/>
          <w:sz w:val="28"/>
          <w:szCs w:val="28"/>
        </w:rPr>
      </w:pPr>
      <w:r>
        <w:rPr>
          <w:rFonts w:cs="Arial"/>
          <w:b/>
          <w:sz w:val="28"/>
          <w:szCs w:val="28"/>
        </w:rPr>
        <w:br w:type="page"/>
      </w:r>
    </w:p>
    <w:p w:rsidR="0004034A" w:rsidRDefault="0004034A" w:rsidP="0004034A">
      <w:pPr>
        <w:autoSpaceDE w:val="0"/>
        <w:autoSpaceDN w:val="0"/>
        <w:adjustRightInd w:val="0"/>
        <w:rPr>
          <w:rFonts w:cs="Arial"/>
          <w:sz w:val="28"/>
          <w:szCs w:val="28"/>
        </w:rPr>
      </w:pPr>
      <w:r>
        <w:rPr>
          <w:rFonts w:cs="Arial"/>
          <w:b/>
          <w:sz w:val="28"/>
          <w:szCs w:val="28"/>
        </w:rPr>
        <w:lastRenderedPageBreak/>
        <w:t>Screening questions</w:t>
      </w:r>
      <w:r>
        <w:rPr>
          <w:rFonts w:cs="Arial"/>
          <w:sz w:val="28"/>
          <w:szCs w:val="28"/>
        </w:rPr>
        <w:t xml:space="preserve"> </w:t>
      </w:r>
    </w:p>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sz w:val="28"/>
          <w:szCs w:val="28"/>
        </w:rPr>
      </w:pPr>
      <w:r>
        <w:rPr>
          <w:rFonts w:cs="Arial"/>
          <w:sz w:val="28"/>
          <w:szCs w:val="28"/>
        </w:rPr>
        <w:t>There are 4 essential screening questions:</w:t>
      </w:r>
    </w:p>
    <w:p w:rsidR="0004034A" w:rsidRDefault="0004034A" w:rsidP="0004034A">
      <w:pPr>
        <w:autoSpaceDE w:val="0"/>
        <w:autoSpaceDN w:val="0"/>
        <w:adjustRightInd w:val="0"/>
        <w:rPr>
          <w:rFonts w:cs="Arial"/>
          <w:sz w:val="28"/>
          <w:szCs w:val="28"/>
        </w:rPr>
      </w:pPr>
    </w:p>
    <w:p w:rsidR="0004034A" w:rsidRDefault="0004034A" w:rsidP="0004034A">
      <w:pPr>
        <w:pStyle w:val="ListParagraph"/>
        <w:numPr>
          <w:ilvl w:val="0"/>
          <w:numId w:val="2"/>
        </w:numPr>
        <w:autoSpaceDE w:val="0"/>
        <w:autoSpaceDN w:val="0"/>
        <w:adjustRightInd w:val="0"/>
        <w:rPr>
          <w:rFonts w:cs="Arial"/>
          <w:sz w:val="28"/>
          <w:szCs w:val="28"/>
        </w:rPr>
      </w:pPr>
      <w:r w:rsidRPr="006D34F3">
        <w:rPr>
          <w:rFonts w:cs="Arial"/>
          <w:sz w:val="28"/>
          <w:szCs w:val="28"/>
        </w:rPr>
        <w:t>What is the likely impact on equality of opportunity for those affected by this policy, for each of the nine Section 75 categories?</w:t>
      </w:r>
      <w:r w:rsidR="00B860B7" w:rsidRPr="006D34F3">
        <w:rPr>
          <w:rFonts w:cs="Arial"/>
          <w:sz w:val="28"/>
          <w:szCs w:val="28"/>
        </w:rPr>
        <w:t xml:space="preserve"> </w:t>
      </w:r>
      <w:r w:rsidR="00CE28CB">
        <w:rPr>
          <w:rFonts w:cs="Arial"/>
          <w:sz w:val="28"/>
          <w:szCs w:val="28"/>
        </w:rPr>
        <w:t>(minor/major/none)</w:t>
      </w:r>
    </w:p>
    <w:p w:rsidR="006D34F3" w:rsidRPr="006D34F3" w:rsidRDefault="006D34F3" w:rsidP="006D34F3">
      <w:pPr>
        <w:pStyle w:val="ListParagraph"/>
        <w:autoSpaceDE w:val="0"/>
        <w:autoSpaceDN w:val="0"/>
        <w:adjustRightInd w:val="0"/>
        <w:rPr>
          <w:rFonts w:cs="Arial"/>
          <w:sz w:val="28"/>
          <w:szCs w:val="28"/>
        </w:rPr>
      </w:pPr>
    </w:p>
    <w:p w:rsidR="0004034A" w:rsidRDefault="0004034A" w:rsidP="0004034A">
      <w:pPr>
        <w:pStyle w:val="ListParagraph"/>
        <w:numPr>
          <w:ilvl w:val="0"/>
          <w:numId w:val="2"/>
        </w:numPr>
        <w:autoSpaceDE w:val="0"/>
        <w:autoSpaceDN w:val="0"/>
        <w:adjustRightInd w:val="0"/>
        <w:rPr>
          <w:rFonts w:cs="Arial"/>
          <w:sz w:val="28"/>
          <w:szCs w:val="28"/>
        </w:rPr>
      </w:pPr>
      <w:r>
        <w:rPr>
          <w:rFonts w:cs="Arial"/>
          <w:sz w:val="28"/>
          <w:szCs w:val="28"/>
        </w:rPr>
        <w:t>Are there opportunities to better promote equality of opportunity for people within the Section 75 categories?</w:t>
      </w:r>
      <w:r w:rsidR="00CE28CB">
        <w:rPr>
          <w:rFonts w:cs="Arial"/>
          <w:sz w:val="28"/>
          <w:szCs w:val="28"/>
        </w:rPr>
        <w:t xml:space="preserve"> (yes/no)</w:t>
      </w:r>
    </w:p>
    <w:p w:rsidR="0004034A" w:rsidRDefault="0004034A" w:rsidP="0004034A">
      <w:pPr>
        <w:pStyle w:val="ListParagraph"/>
        <w:autoSpaceDE w:val="0"/>
        <w:autoSpaceDN w:val="0"/>
        <w:adjustRightInd w:val="0"/>
        <w:rPr>
          <w:rFonts w:cs="Arial"/>
          <w:sz w:val="28"/>
          <w:szCs w:val="28"/>
        </w:rPr>
      </w:pPr>
    </w:p>
    <w:p w:rsidR="0004034A" w:rsidRDefault="0060229E" w:rsidP="0004034A">
      <w:pPr>
        <w:pStyle w:val="ListParagraph"/>
        <w:numPr>
          <w:ilvl w:val="0"/>
          <w:numId w:val="2"/>
        </w:numPr>
        <w:autoSpaceDE w:val="0"/>
        <w:autoSpaceDN w:val="0"/>
        <w:adjustRightInd w:val="0"/>
        <w:rPr>
          <w:rFonts w:cs="Arial"/>
          <w:sz w:val="28"/>
          <w:szCs w:val="28"/>
        </w:rPr>
      </w:pPr>
      <w:r>
        <w:rPr>
          <w:rFonts w:cs="Arial"/>
          <w:sz w:val="28"/>
          <w:szCs w:val="28"/>
        </w:rPr>
        <w:t>To what extent</w:t>
      </w:r>
      <w:r w:rsidR="00CE28CB">
        <w:rPr>
          <w:rFonts w:cs="Arial"/>
          <w:sz w:val="28"/>
          <w:szCs w:val="28"/>
        </w:rPr>
        <w:t xml:space="preserve"> is </w:t>
      </w:r>
      <w:r w:rsidR="0004034A">
        <w:rPr>
          <w:rFonts w:cs="Arial"/>
          <w:sz w:val="28"/>
          <w:szCs w:val="28"/>
        </w:rPr>
        <w:t xml:space="preserve">the policy </w:t>
      </w:r>
      <w:r w:rsidR="00CE28CB">
        <w:rPr>
          <w:rFonts w:cs="Arial"/>
          <w:sz w:val="28"/>
          <w:szCs w:val="28"/>
        </w:rPr>
        <w:t xml:space="preserve">likely to </w:t>
      </w:r>
      <w:r w:rsidR="0004034A">
        <w:rPr>
          <w:rFonts w:cs="Arial"/>
          <w:sz w:val="28"/>
          <w:szCs w:val="28"/>
        </w:rPr>
        <w:t>impact upon good relations between people of different religious belief, political opinion or racial group?</w:t>
      </w:r>
      <w:r w:rsidR="006D34F3">
        <w:rPr>
          <w:rFonts w:cs="Arial"/>
          <w:sz w:val="28"/>
          <w:szCs w:val="28"/>
        </w:rPr>
        <w:t xml:space="preserve"> </w:t>
      </w:r>
      <w:r w:rsidR="00CE28CB">
        <w:rPr>
          <w:rFonts w:cs="Arial"/>
          <w:sz w:val="28"/>
          <w:szCs w:val="28"/>
        </w:rPr>
        <w:t>(minor/major/none)</w:t>
      </w:r>
    </w:p>
    <w:p w:rsidR="0004034A" w:rsidRDefault="0004034A" w:rsidP="0004034A">
      <w:pPr>
        <w:pStyle w:val="ListParagraph"/>
        <w:autoSpaceDE w:val="0"/>
        <w:autoSpaceDN w:val="0"/>
        <w:adjustRightInd w:val="0"/>
        <w:rPr>
          <w:rFonts w:cs="Arial"/>
          <w:sz w:val="28"/>
          <w:szCs w:val="28"/>
        </w:rPr>
      </w:pPr>
    </w:p>
    <w:p w:rsidR="0004034A" w:rsidRDefault="0004034A" w:rsidP="0004034A">
      <w:pPr>
        <w:pStyle w:val="ListParagraph"/>
        <w:numPr>
          <w:ilvl w:val="0"/>
          <w:numId w:val="2"/>
        </w:numPr>
        <w:autoSpaceDE w:val="0"/>
        <w:autoSpaceDN w:val="0"/>
        <w:adjustRightInd w:val="0"/>
        <w:rPr>
          <w:rFonts w:cs="Arial"/>
          <w:sz w:val="28"/>
          <w:szCs w:val="28"/>
        </w:rPr>
      </w:pPr>
      <w:r>
        <w:rPr>
          <w:rFonts w:cs="Arial"/>
          <w:sz w:val="28"/>
          <w:szCs w:val="28"/>
        </w:rPr>
        <w:t>Are there opportunities to better promote good relations between these three groups?</w:t>
      </w:r>
      <w:r w:rsidR="00CE28CB">
        <w:rPr>
          <w:rFonts w:cs="Arial"/>
          <w:sz w:val="28"/>
          <w:szCs w:val="28"/>
        </w:rPr>
        <w:t xml:space="preserve"> (Yes/No)</w:t>
      </w:r>
    </w:p>
    <w:p w:rsidR="0004034A" w:rsidRDefault="0004034A" w:rsidP="0004034A">
      <w:pPr>
        <w:pStyle w:val="ListParagraph"/>
        <w:rPr>
          <w:rFonts w:cs="Arial"/>
          <w:sz w:val="28"/>
          <w:szCs w:val="28"/>
        </w:rPr>
      </w:pPr>
    </w:p>
    <w:p w:rsidR="0021177E" w:rsidRPr="00C24BE3" w:rsidRDefault="0021177E" w:rsidP="00C24BE3">
      <w:pPr>
        <w:rPr>
          <w:rFonts w:cs="Arial"/>
          <w:sz w:val="28"/>
          <w:szCs w:val="28"/>
        </w:rPr>
      </w:pPr>
    </w:p>
    <w:p w:rsidR="009B08E0" w:rsidRDefault="009B08E0">
      <w:pPr>
        <w:spacing w:after="200" w:line="276" w:lineRule="auto"/>
        <w:rPr>
          <w:rFonts w:cs="Arial"/>
          <w:sz w:val="28"/>
          <w:szCs w:val="28"/>
        </w:rPr>
      </w:pPr>
      <w:r>
        <w:rPr>
          <w:rFonts w:cs="Arial"/>
          <w:sz w:val="28"/>
          <w:szCs w:val="28"/>
        </w:rPr>
        <w:br w:type="page"/>
      </w:r>
    </w:p>
    <w:p w:rsidR="0021177E" w:rsidRDefault="0021177E" w:rsidP="0004034A">
      <w:pPr>
        <w:pStyle w:val="ListParagraph"/>
        <w:rPr>
          <w:rFonts w:cs="Arial"/>
          <w:sz w:val="28"/>
          <w:szCs w:val="28"/>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4860"/>
        <w:gridCol w:w="2340"/>
      </w:tblGrid>
      <w:tr w:rsidR="00CE28CB" w:rsidRPr="00390DDC" w:rsidTr="00B7221A">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CE28CB" w:rsidRPr="00390DDC" w:rsidRDefault="00CE28CB" w:rsidP="00B7221A">
            <w:pPr>
              <w:autoSpaceDE w:val="0"/>
              <w:autoSpaceDN w:val="0"/>
              <w:adjustRightInd w:val="0"/>
              <w:spacing w:before="120" w:after="120"/>
              <w:ind w:left="357" w:hanging="357"/>
              <w:rPr>
                <w:rFonts w:cs="Arial"/>
                <w:sz w:val="28"/>
                <w:szCs w:val="28"/>
              </w:rPr>
            </w:pPr>
            <w:r w:rsidRPr="00390DDC">
              <w:rPr>
                <w:rFonts w:cs="Arial"/>
                <w:b/>
                <w:sz w:val="28"/>
                <w:szCs w:val="28"/>
              </w:rPr>
              <w:t>1</w:t>
            </w:r>
            <w:r w:rsidRPr="00390DDC">
              <w:rPr>
                <w:rFonts w:cs="Arial"/>
                <w:sz w:val="28"/>
                <w:szCs w:val="28"/>
              </w:rPr>
              <w:t xml:space="preserve">  </w:t>
            </w:r>
            <w:r w:rsidRPr="00390DDC">
              <w:rPr>
                <w:rFonts w:cs="Arial"/>
                <w:sz w:val="28"/>
                <w:szCs w:val="28"/>
              </w:rPr>
              <w:tab/>
              <w:t xml:space="preserve">What is the likely impact on equality of opportunity for those affected by this policy, for each of the </w:t>
            </w:r>
            <w:smartTag w:uri="urn:schemas-microsoft-com:office:smarttags" w:element="PersonName">
              <w:r w:rsidRPr="00390DDC">
                <w:rPr>
                  <w:rFonts w:cs="Arial"/>
                  <w:sz w:val="28"/>
                  <w:szCs w:val="28"/>
                </w:rPr>
                <w:t>Section 75</w:t>
              </w:r>
            </w:smartTag>
            <w:r w:rsidRPr="00390DDC">
              <w:rPr>
                <w:rFonts w:cs="Arial"/>
                <w:sz w:val="28"/>
                <w:szCs w:val="28"/>
              </w:rPr>
              <w:t xml:space="preserve"> equality categories? minor/major/none</w:t>
            </w:r>
          </w:p>
        </w:tc>
      </w:tr>
      <w:tr w:rsidR="00CE28CB" w:rsidRPr="00390DDC" w:rsidTr="00B7221A">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860"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 xml:space="preserve">Details of policy impact </w:t>
            </w:r>
          </w:p>
        </w:tc>
        <w:tc>
          <w:tcPr>
            <w:tcW w:w="2340"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ind w:right="-288"/>
              <w:rPr>
                <w:rFonts w:cs="Arial"/>
                <w:sz w:val="28"/>
                <w:szCs w:val="28"/>
              </w:rPr>
            </w:pPr>
            <w:r w:rsidRPr="00390DDC">
              <w:rPr>
                <w:rFonts w:cs="Arial"/>
                <w:sz w:val="28"/>
                <w:szCs w:val="28"/>
              </w:rPr>
              <w:t>Level of impact?    minor/major/none</w:t>
            </w:r>
          </w:p>
        </w:tc>
      </w:tr>
      <w:tr w:rsidR="005B36AF" w:rsidRPr="00390DDC" w:rsidTr="002A0D1B">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auto"/>
          </w:tcPr>
          <w:p w:rsidR="005B36AF" w:rsidRPr="00390DDC" w:rsidRDefault="0013098B" w:rsidP="00B7221A">
            <w:pPr>
              <w:autoSpaceDE w:val="0"/>
              <w:autoSpaceDN w:val="0"/>
              <w:adjustRightInd w:val="0"/>
              <w:spacing w:before="300" w:after="300"/>
              <w:rPr>
                <w:rFonts w:cs="Arial"/>
                <w:sz w:val="28"/>
                <w:szCs w:val="28"/>
              </w:rPr>
            </w:pPr>
            <w:r>
              <w:rPr>
                <w:rFonts w:cs="Arial"/>
                <w:sz w:val="28"/>
                <w:szCs w:val="28"/>
              </w:rPr>
              <w:t>All categories</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5B36AF" w:rsidRDefault="005B36AF" w:rsidP="00B7221A">
            <w:pPr>
              <w:autoSpaceDE w:val="0"/>
              <w:autoSpaceDN w:val="0"/>
              <w:adjustRightInd w:val="0"/>
              <w:spacing w:before="300" w:after="300"/>
              <w:rPr>
                <w:rFonts w:cs="Arial"/>
                <w:sz w:val="28"/>
                <w:szCs w:val="28"/>
              </w:rPr>
            </w:pPr>
            <w:r>
              <w:rPr>
                <w:rFonts w:cs="Arial"/>
                <w:sz w:val="28"/>
                <w:szCs w:val="28"/>
              </w:rPr>
              <w:t xml:space="preserve">The majority of the Department’s spending is on the delivery of services to other </w:t>
            </w:r>
            <w:r w:rsidR="002A0D1B">
              <w:rPr>
                <w:rFonts w:cs="Arial"/>
                <w:sz w:val="28"/>
                <w:szCs w:val="28"/>
              </w:rPr>
              <w:t xml:space="preserve">NICS and public sector bodies.  </w:t>
            </w:r>
            <w:r w:rsidR="00F715FF">
              <w:rPr>
                <w:rFonts w:cs="Arial"/>
                <w:sz w:val="28"/>
                <w:szCs w:val="28"/>
              </w:rPr>
              <w:t xml:space="preserve">There are opportunities in this budget period for the Department to have a positive impact on equality of opportunity for the Section 75 categories.  NISRA will enhance the available equality data by providing appropriate breakdowns for the </w:t>
            </w:r>
            <w:r w:rsidR="00D548E4">
              <w:rPr>
                <w:rFonts w:cs="Arial"/>
                <w:sz w:val="28"/>
                <w:szCs w:val="28"/>
              </w:rPr>
              <w:t>NICS Outcome Delivery Plan</w:t>
            </w:r>
            <w:r w:rsidR="00F715FF">
              <w:rPr>
                <w:rFonts w:cs="Arial"/>
                <w:sz w:val="28"/>
                <w:szCs w:val="28"/>
              </w:rPr>
              <w:t xml:space="preserve"> population indicators and will continue the work for the 2021 Census.  The Census provides a baseline for all population statistics and monitoring rural impacts as well as key equality statistics to support policy development and equality monitoring.</w:t>
            </w:r>
          </w:p>
          <w:p w:rsidR="0013098B" w:rsidRDefault="0013098B" w:rsidP="00D548E4">
            <w:pPr>
              <w:autoSpaceDE w:val="0"/>
              <w:autoSpaceDN w:val="0"/>
              <w:adjustRightInd w:val="0"/>
              <w:spacing w:before="300" w:after="300"/>
              <w:rPr>
                <w:rFonts w:cs="Arial"/>
                <w:sz w:val="28"/>
                <w:szCs w:val="28"/>
              </w:rPr>
            </w:pPr>
            <w:r>
              <w:rPr>
                <w:rFonts w:cs="Arial"/>
                <w:sz w:val="28"/>
                <w:szCs w:val="28"/>
              </w:rPr>
              <w:t>NICS HR will oversee the delivery of the NICS People Strategy and the NICS Diversity and Inclusion priorities within this, including the development of an outreach strategy.  Cross-cutting projec</w:t>
            </w:r>
            <w:r w:rsidR="00D548E4">
              <w:rPr>
                <w:rFonts w:cs="Arial"/>
                <w:sz w:val="28"/>
                <w:szCs w:val="28"/>
              </w:rPr>
              <w:t xml:space="preserve">ts such as NICS apprenticeships and </w:t>
            </w:r>
            <w:r>
              <w:rPr>
                <w:rFonts w:cs="Arial"/>
                <w:sz w:val="28"/>
                <w:szCs w:val="28"/>
              </w:rPr>
              <w:t>new approaches to job-share should have a positive impact on equality of opportunity.</w:t>
            </w:r>
          </w:p>
          <w:p w:rsidR="0033221E" w:rsidRPr="00390DDC" w:rsidRDefault="0033221E" w:rsidP="00D548E4">
            <w:pPr>
              <w:autoSpaceDE w:val="0"/>
              <w:autoSpaceDN w:val="0"/>
              <w:adjustRightInd w:val="0"/>
              <w:spacing w:before="300" w:after="300"/>
              <w:rPr>
                <w:rFonts w:cs="Arial"/>
                <w:sz w:val="28"/>
                <w:szCs w:val="28"/>
              </w:rPr>
            </w:pPr>
            <w:r>
              <w:rPr>
                <w:rFonts w:cs="Arial"/>
                <w:sz w:val="28"/>
                <w:szCs w:val="28"/>
              </w:rPr>
              <w:t xml:space="preserve">The Department will support the drive for greater diversity in public appointments through outreach </w:t>
            </w:r>
            <w:r>
              <w:rPr>
                <w:rFonts w:cs="Arial"/>
                <w:sz w:val="28"/>
                <w:szCs w:val="28"/>
              </w:rPr>
              <w:lastRenderedPageBreak/>
              <w:t>activity for our public appointment competitions and support of initiatives such as the Boardroom Apprentice.</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B36AF" w:rsidRPr="00390DDC" w:rsidRDefault="002A0D1B" w:rsidP="00B7221A">
            <w:pPr>
              <w:autoSpaceDE w:val="0"/>
              <w:autoSpaceDN w:val="0"/>
              <w:adjustRightInd w:val="0"/>
              <w:spacing w:before="300" w:after="300"/>
              <w:ind w:right="-288"/>
              <w:rPr>
                <w:rFonts w:cs="Arial"/>
                <w:sz w:val="28"/>
                <w:szCs w:val="28"/>
              </w:rPr>
            </w:pPr>
            <w:r>
              <w:rPr>
                <w:rFonts w:cs="Arial"/>
                <w:sz w:val="28"/>
                <w:szCs w:val="28"/>
              </w:rPr>
              <w:lastRenderedPageBreak/>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Religious belief</w:t>
            </w:r>
          </w:p>
        </w:tc>
        <w:tc>
          <w:tcPr>
            <w:tcW w:w="4860" w:type="dxa"/>
            <w:tcBorders>
              <w:top w:val="single" w:sz="4" w:space="0" w:color="auto"/>
              <w:left w:val="single" w:sz="4" w:space="0" w:color="auto"/>
              <w:bottom w:val="single" w:sz="4" w:space="0" w:color="auto"/>
              <w:right w:val="single" w:sz="4" w:space="0" w:color="auto"/>
            </w:tcBorders>
          </w:tcPr>
          <w:p w:rsidR="00CE28CB" w:rsidRDefault="002A0D1B" w:rsidP="00B7221A">
            <w:pPr>
              <w:autoSpaceDE w:val="0"/>
              <w:autoSpaceDN w:val="0"/>
              <w:adjustRightInd w:val="0"/>
              <w:spacing w:before="300" w:after="300"/>
              <w:rPr>
                <w:rFonts w:cs="Arial"/>
                <w:sz w:val="28"/>
                <w:szCs w:val="28"/>
              </w:rPr>
            </w:pPr>
            <w:r>
              <w:rPr>
                <w:rFonts w:cs="Arial"/>
                <w:sz w:val="28"/>
                <w:szCs w:val="28"/>
              </w:rPr>
              <w:t xml:space="preserve">Funding available for NICS </w:t>
            </w:r>
            <w:r w:rsidR="0033221E">
              <w:rPr>
                <w:rFonts w:cs="Arial"/>
                <w:sz w:val="28"/>
                <w:szCs w:val="28"/>
              </w:rPr>
              <w:t xml:space="preserve">HR </w:t>
            </w:r>
            <w:r>
              <w:rPr>
                <w:rFonts w:cs="Arial"/>
                <w:sz w:val="28"/>
                <w:szCs w:val="28"/>
              </w:rPr>
              <w:t>outreach activities.</w:t>
            </w:r>
          </w:p>
          <w:p w:rsidR="002A0D1B" w:rsidRPr="00390DDC" w:rsidRDefault="002A0D1B" w:rsidP="00B7221A">
            <w:pPr>
              <w:autoSpaceDE w:val="0"/>
              <w:autoSpaceDN w:val="0"/>
              <w:adjustRightInd w:val="0"/>
              <w:spacing w:before="300" w:after="300"/>
              <w:rPr>
                <w:rFonts w:cs="Arial"/>
                <w:sz w:val="28"/>
                <w:szCs w:val="28"/>
              </w:rPr>
            </w:pPr>
            <w:r>
              <w:rPr>
                <w:rFonts w:cs="Arial"/>
                <w:sz w:val="28"/>
                <w:szCs w:val="28"/>
              </w:rPr>
              <w:t>Budget savings</w:t>
            </w:r>
            <w:r w:rsidR="00B25767">
              <w:rPr>
                <w:rFonts w:cs="Arial"/>
                <w:sz w:val="28"/>
                <w:szCs w:val="28"/>
              </w:rPr>
              <w:t xml:space="preserve"> requirements</w:t>
            </w:r>
            <w:r>
              <w:rPr>
                <w:rFonts w:cs="Arial"/>
                <w:sz w:val="28"/>
                <w:szCs w:val="28"/>
              </w:rPr>
              <w:t xml:space="preserve"> may limit the amount of recruitment competitions.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 xml:space="preserve">Political opinion </w:t>
            </w:r>
          </w:p>
        </w:tc>
        <w:tc>
          <w:tcPr>
            <w:tcW w:w="4860" w:type="dxa"/>
            <w:tcBorders>
              <w:top w:val="single" w:sz="4" w:space="0" w:color="auto"/>
              <w:left w:val="single" w:sz="4" w:space="0" w:color="auto"/>
              <w:bottom w:val="single" w:sz="4" w:space="0" w:color="auto"/>
              <w:right w:val="single" w:sz="4" w:space="0" w:color="auto"/>
            </w:tcBorders>
          </w:tcPr>
          <w:p w:rsidR="00CE28CB" w:rsidRDefault="002A0D1B" w:rsidP="00B7221A">
            <w:pPr>
              <w:autoSpaceDE w:val="0"/>
              <w:autoSpaceDN w:val="0"/>
              <w:adjustRightInd w:val="0"/>
              <w:spacing w:before="300" w:after="300"/>
              <w:rPr>
                <w:rFonts w:cs="Arial"/>
                <w:sz w:val="28"/>
                <w:szCs w:val="28"/>
              </w:rPr>
            </w:pPr>
            <w:r>
              <w:rPr>
                <w:rFonts w:cs="Arial"/>
                <w:sz w:val="28"/>
                <w:szCs w:val="28"/>
              </w:rPr>
              <w:t xml:space="preserve">Funding available for NICS </w:t>
            </w:r>
            <w:r w:rsidR="0033221E">
              <w:rPr>
                <w:rFonts w:cs="Arial"/>
                <w:sz w:val="28"/>
                <w:szCs w:val="28"/>
              </w:rPr>
              <w:t xml:space="preserve">HR </w:t>
            </w:r>
            <w:r>
              <w:rPr>
                <w:rFonts w:cs="Arial"/>
                <w:sz w:val="28"/>
                <w:szCs w:val="28"/>
              </w:rPr>
              <w:t>outreach activities.</w:t>
            </w:r>
          </w:p>
          <w:p w:rsidR="0055719F" w:rsidRPr="00390DDC" w:rsidRDefault="0055719F" w:rsidP="00B7221A">
            <w:pPr>
              <w:autoSpaceDE w:val="0"/>
              <w:autoSpaceDN w:val="0"/>
              <w:adjustRightInd w:val="0"/>
              <w:spacing w:before="300" w:after="300"/>
              <w:rPr>
                <w:rFonts w:cs="Arial"/>
                <w:sz w:val="28"/>
                <w:szCs w:val="28"/>
              </w:rPr>
            </w:pPr>
            <w:r>
              <w:rPr>
                <w:rFonts w:cs="Arial"/>
                <w:sz w:val="28"/>
                <w:szCs w:val="28"/>
              </w:rPr>
              <w:t xml:space="preserve">Budget savings </w:t>
            </w:r>
            <w:r w:rsidR="00B25767">
              <w:rPr>
                <w:rFonts w:cs="Arial"/>
                <w:sz w:val="28"/>
                <w:szCs w:val="28"/>
              </w:rPr>
              <w:t xml:space="preserve">requirements </w:t>
            </w:r>
            <w:r>
              <w:rPr>
                <w:rFonts w:cs="Arial"/>
                <w:sz w:val="28"/>
                <w:szCs w:val="28"/>
              </w:rPr>
              <w:t>may limit the amount of recruitment competitions.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 xml:space="preserve">Racial group </w:t>
            </w:r>
          </w:p>
        </w:tc>
        <w:tc>
          <w:tcPr>
            <w:tcW w:w="4860" w:type="dxa"/>
            <w:tcBorders>
              <w:top w:val="single" w:sz="4" w:space="0" w:color="auto"/>
              <w:left w:val="single" w:sz="4" w:space="0" w:color="auto"/>
              <w:bottom w:val="single" w:sz="4" w:space="0" w:color="auto"/>
              <w:right w:val="single" w:sz="4" w:space="0" w:color="auto"/>
            </w:tcBorders>
          </w:tcPr>
          <w:p w:rsidR="00CE28CB" w:rsidRDefault="002A0D1B" w:rsidP="00B7221A">
            <w:pPr>
              <w:autoSpaceDE w:val="0"/>
              <w:autoSpaceDN w:val="0"/>
              <w:adjustRightInd w:val="0"/>
              <w:spacing w:before="300" w:after="300"/>
              <w:rPr>
                <w:rFonts w:cs="Arial"/>
                <w:sz w:val="28"/>
                <w:szCs w:val="28"/>
              </w:rPr>
            </w:pPr>
            <w:r>
              <w:rPr>
                <w:rFonts w:cs="Arial"/>
                <w:sz w:val="28"/>
                <w:szCs w:val="28"/>
              </w:rPr>
              <w:t>Outreach activity with minority ethnic groups to identify and address barriers to accessing the Department’s services.</w:t>
            </w:r>
          </w:p>
          <w:p w:rsidR="002A0D1B" w:rsidRDefault="002A0D1B" w:rsidP="002A0D1B">
            <w:pPr>
              <w:autoSpaceDE w:val="0"/>
              <w:autoSpaceDN w:val="0"/>
              <w:adjustRightInd w:val="0"/>
              <w:spacing w:before="300" w:after="300"/>
              <w:rPr>
                <w:rFonts w:cs="Arial"/>
                <w:sz w:val="28"/>
                <w:szCs w:val="28"/>
              </w:rPr>
            </w:pPr>
            <w:r>
              <w:rPr>
                <w:rFonts w:cs="Arial"/>
                <w:sz w:val="28"/>
                <w:szCs w:val="28"/>
              </w:rPr>
              <w:t xml:space="preserve">Funding available for NICS </w:t>
            </w:r>
            <w:r w:rsidR="0033221E">
              <w:rPr>
                <w:rFonts w:cs="Arial"/>
                <w:sz w:val="28"/>
                <w:szCs w:val="28"/>
              </w:rPr>
              <w:t xml:space="preserve">HR </w:t>
            </w:r>
            <w:r>
              <w:rPr>
                <w:rFonts w:cs="Arial"/>
                <w:sz w:val="28"/>
                <w:szCs w:val="28"/>
              </w:rPr>
              <w:t>outreach activities.</w:t>
            </w:r>
          </w:p>
          <w:p w:rsidR="0055719F" w:rsidRPr="00390DDC" w:rsidRDefault="0055719F" w:rsidP="002A0D1B">
            <w:pPr>
              <w:autoSpaceDE w:val="0"/>
              <w:autoSpaceDN w:val="0"/>
              <w:adjustRightInd w:val="0"/>
              <w:spacing w:before="300" w:after="300"/>
              <w:rPr>
                <w:rFonts w:cs="Arial"/>
                <w:sz w:val="28"/>
                <w:szCs w:val="28"/>
              </w:rPr>
            </w:pPr>
            <w:r>
              <w:rPr>
                <w:rFonts w:cs="Arial"/>
                <w:sz w:val="28"/>
                <w:szCs w:val="28"/>
              </w:rPr>
              <w:t>Budget savings</w:t>
            </w:r>
            <w:r w:rsidR="00B25767">
              <w:rPr>
                <w:rFonts w:cs="Arial"/>
                <w:sz w:val="28"/>
                <w:szCs w:val="28"/>
              </w:rPr>
              <w:t xml:space="preserve"> requirements</w:t>
            </w:r>
            <w:r>
              <w:rPr>
                <w:rFonts w:cs="Arial"/>
                <w:sz w:val="28"/>
                <w:szCs w:val="28"/>
              </w:rPr>
              <w:t xml:space="preserve"> may limit the amount of recruitment competitions.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Age</w:t>
            </w:r>
          </w:p>
        </w:tc>
        <w:tc>
          <w:tcPr>
            <w:tcW w:w="4860" w:type="dxa"/>
            <w:tcBorders>
              <w:top w:val="single" w:sz="4" w:space="0" w:color="auto"/>
              <w:left w:val="single" w:sz="4" w:space="0" w:color="auto"/>
              <w:bottom w:val="single" w:sz="4" w:space="0" w:color="auto"/>
              <w:right w:val="single" w:sz="4" w:space="0" w:color="auto"/>
            </w:tcBorders>
          </w:tcPr>
          <w:p w:rsidR="00CE28CB" w:rsidRDefault="00F715FF" w:rsidP="00B7221A">
            <w:pPr>
              <w:autoSpaceDE w:val="0"/>
              <w:autoSpaceDN w:val="0"/>
              <w:adjustRightInd w:val="0"/>
              <w:spacing w:before="300" w:after="300"/>
              <w:rPr>
                <w:rFonts w:cs="Arial"/>
                <w:sz w:val="28"/>
                <w:szCs w:val="28"/>
              </w:rPr>
            </w:pPr>
            <w:r>
              <w:rPr>
                <w:rFonts w:cs="Arial"/>
                <w:sz w:val="28"/>
                <w:szCs w:val="28"/>
              </w:rPr>
              <w:t xml:space="preserve">Land and Property Service (LPS) Revenue and Benefits provides rating support of around £56m to 95,000 citizens through the award of Housing Benefit, Rate Relief, Lone Pensions and Disabled Persons Allowance.  LPS will continue to promote </w:t>
            </w:r>
            <w:r w:rsidR="00DF6B87">
              <w:rPr>
                <w:rFonts w:cs="Arial"/>
                <w:sz w:val="28"/>
                <w:szCs w:val="28"/>
              </w:rPr>
              <w:t xml:space="preserve">and deliver </w:t>
            </w:r>
            <w:r>
              <w:rPr>
                <w:rFonts w:cs="Arial"/>
                <w:sz w:val="28"/>
                <w:szCs w:val="28"/>
              </w:rPr>
              <w:t>these benefits.</w:t>
            </w:r>
          </w:p>
          <w:p w:rsidR="0055719F" w:rsidRDefault="0055719F" w:rsidP="0055719F">
            <w:pPr>
              <w:autoSpaceDE w:val="0"/>
              <w:autoSpaceDN w:val="0"/>
              <w:adjustRightInd w:val="0"/>
              <w:spacing w:before="300" w:after="300"/>
              <w:rPr>
                <w:rFonts w:cs="Arial"/>
                <w:sz w:val="28"/>
                <w:szCs w:val="28"/>
              </w:rPr>
            </w:pPr>
            <w:r>
              <w:rPr>
                <w:rFonts w:cs="Arial"/>
                <w:sz w:val="28"/>
                <w:szCs w:val="28"/>
              </w:rPr>
              <w:lastRenderedPageBreak/>
              <w:t xml:space="preserve">The </w:t>
            </w:r>
            <w:proofErr w:type="spellStart"/>
            <w:r>
              <w:rPr>
                <w:rFonts w:cs="Arial"/>
                <w:sz w:val="28"/>
                <w:szCs w:val="28"/>
              </w:rPr>
              <w:t>nidirect</w:t>
            </w:r>
            <w:proofErr w:type="spellEnd"/>
            <w:r>
              <w:rPr>
                <w:rFonts w:cs="Arial"/>
                <w:sz w:val="28"/>
                <w:szCs w:val="28"/>
              </w:rPr>
              <w:t xml:space="preserve"> citizen contact centre will continue to provide assisted digital services via telephone for cit</w:t>
            </w:r>
            <w:r w:rsidR="0039227A">
              <w:rPr>
                <w:rFonts w:cs="Arial"/>
                <w:sz w:val="28"/>
                <w:szCs w:val="28"/>
              </w:rPr>
              <w:t>i</w:t>
            </w:r>
            <w:r>
              <w:rPr>
                <w:rFonts w:cs="Arial"/>
                <w:sz w:val="28"/>
                <w:szCs w:val="28"/>
              </w:rPr>
              <w:t>zens who do not have personal access to online services.</w:t>
            </w:r>
          </w:p>
          <w:p w:rsidR="0055719F" w:rsidRPr="00390DDC" w:rsidRDefault="0055719F" w:rsidP="00B7221A">
            <w:pPr>
              <w:autoSpaceDE w:val="0"/>
              <w:autoSpaceDN w:val="0"/>
              <w:adjustRightInd w:val="0"/>
              <w:spacing w:before="300" w:after="300"/>
              <w:rPr>
                <w:rFonts w:cs="Arial"/>
                <w:sz w:val="28"/>
                <w:szCs w:val="28"/>
              </w:rPr>
            </w:pPr>
            <w:r>
              <w:rPr>
                <w:rFonts w:cs="Arial"/>
                <w:sz w:val="28"/>
                <w:szCs w:val="28"/>
              </w:rPr>
              <w:t>The Digital Inclusion team will deliver Go ON NI to provide assisted digital and digital skills services across NI – to address both digital skills and also to provide assistance to cit</w:t>
            </w:r>
            <w:r w:rsidR="00B25767">
              <w:rPr>
                <w:rFonts w:cs="Arial"/>
                <w:sz w:val="28"/>
                <w:szCs w:val="28"/>
              </w:rPr>
              <w:t>i</w:t>
            </w:r>
            <w:r>
              <w:rPr>
                <w:rFonts w:cs="Arial"/>
                <w:sz w:val="28"/>
                <w:szCs w:val="28"/>
              </w:rPr>
              <w:t>zens when engaging with our online digital government services.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lastRenderedPageBreak/>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 xml:space="preserve">Marital  status </w:t>
            </w:r>
          </w:p>
        </w:tc>
        <w:tc>
          <w:tcPr>
            <w:tcW w:w="4860" w:type="dxa"/>
            <w:tcBorders>
              <w:top w:val="single" w:sz="4" w:space="0" w:color="auto"/>
              <w:left w:val="single" w:sz="4" w:space="0" w:color="auto"/>
              <w:bottom w:val="single" w:sz="4" w:space="0" w:color="auto"/>
              <w:right w:val="single" w:sz="4" w:space="0" w:color="auto"/>
            </w:tcBorders>
          </w:tcPr>
          <w:p w:rsidR="00CE28CB" w:rsidRPr="00390DDC" w:rsidRDefault="002A0D1B" w:rsidP="00B7221A">
            <w:pPr>
              <w:autoSpaceDE w:val="0"/>
              <w:autoSpaceDN w:val="0"/>
              <w:adjustRightInd w:val="0"/>
              <w:spacing w:before="300" w:after="300"/>
              <w:rPr>
                <w:rFonts w:cs="Arial"/>
                <w:sz w:val="28"/>
                <w:szCs w:val="28"/>
              </w:rPr>
            </w:pPr>
            <w:r>
              <w:rPr>
                <w:rFonts w:cs="Arial"/>
                <w:sz w:val="28"/>
                <w:szCs w:val="28"/>
              </w:rPr>
              <w:t>No impacts identified.</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None.</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Sexual orientation</w:t>
            </w:r>
          </w:p>
        </w:tc>
        <w:tc>
          <w:tcPr>
            <w:tcW w:w="4860" w:type="dxa"/>
            <w:tcBorders>
              <w:top w:val="single" w:sz="4" w:space="0" w:color="auto"/>
              <w:left w:val="single" w:sz="4" w:space="0" w:color="auto"/>
              <w:bottom w:val="single" w:sz="4" w:space="0" w:color="auto"/>
              <w:right w:val="single" w:sz="4" w:space="0" w:color="auto"/>
            </w:tcBorders>
          </w:tcPr>
          <w:p w:rsidR="00CE28CB" w:rsidRPr="00390DDC" w:rsidRDefault="00F715FF" w:rsidP="00DF6B87">
            <w:pPr>
              <w:autoSpaceDE w:val="0"/>
              <w:autoSpaceDN w:val="0"/>
              <w:adjustRightInd w:val="0"/>
              <w:spacing w:before="300" w:after="300"/>
              <w:rPr>
                <w:rFonts w:cs="Arial"/>
                <w:sz w:val="28"/>
                <w:szCs w:val="28"/>
              </w:rPr>
            </w:pPr>
            <w:r>
              <w:rPr>
                <w:rFonts w:cs="Arial"/>
                <w:sz w:val="28"/>
                <w:szCs w:val="28"/>
              </w:rPr>
              <w:t>Participation in the Ston</w:t>
            </w:r>
            <w:r w:rsidR="0055719F">
              <w:rPr>
                <w:rFonts w:cs="Arial"/>
                <w:sz w:val="28"/>
                <w:szCs w:val="28"/>
              </w:rPr>
              <w:t>ewall Equality Index</w:t>
            </w:r>
            <w:r w:rsidR="00DF6B87">
              <w:rPr>
                <w:rFonts w:cs="Arial"/>
                <w:sz w:val="28"/>
                <w:szCs w:val="28"/>
              </w:rPr>
              <w:t xml:space="preserve"> to assess progress on LGBT equality in NICS</w:t>
            </w:r>
            <w:r w:rsidR="0055719F">
              <w:rPr>
                <w:rFonts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ind w:right="-189"/>
              <w:rPr>
                <w:rFonts w:cs="Arial"/>
                <w:sz w:val="28"/>
                <w:szCs w:val="28"/>
              </w:rPr>
            </w:pPr>
            <w:r w:rsidRPr="00390DDC">
              <w:rPr>
                <w:rFonts w:cs="Arial"/>
                <w:sz w:val="28"/>
                <w:szCs w:val="28"/>
              </w:rPr>
              <w:t xml:space="preserve">Men and women generally </w:t>
            </w:r>
          </w:p>
        </w:tc>
        <w:tc>
          <w:tcPr>
            <w:tcW w:w="4860" w:type="dxa"/>
            <w:tcBorders>
              <w:top w:val="single" w:sz="4" w:space="0" w:color="auto"/>
              <w:left w:val="single" w:sz="4" w:space="0" w:color="auto"/>
              <w:bottom w:val="single" w:sz="4" w:space="0" w:color="auto"/>
              <w:right w:val="single" w:sz="4" w:space="0" w:color="auto"/>
            </w:tcBorders>
          </w:tcPr>
          <w:p w:rsidR="002A0D1B" w:rsidRDefault="002A0D1B" w:rsidP="00B7221A">
            <w:pPr>
              <w:autoSpaceDE w:val="0"/>
              <w:autoSpaceDN w:val="0"/>
              <w:adjustRightInd w:val="0"/>
              <w:spacing w:before="300" w:after="300"/>
              <w:rPr>
                <w:rFonts w:cs="Arial"/>
                <w:sz w:val="28"/>
                <w:szCs w:val="28"/>
              </w:rPr>
            </w:pPr>
            <w:r>
              <w:rPr>
                <w:rFonts w:cs="Arial"/>
                <w:sz w:val="28"/>
                <w:szCs w:val="28"/>
              </w:rPr>
              <w:t>Implementation of the NICS Gender Action Plan</w:t>
            </w:r>
            <w:r w:rsidR="00D548E4">
              <w:rPr>
                <w:rFonts w:cs="Arial"/>
                <w:sz w:val="28"/>
                <w:szCs w:val="28"/>
              </w:rPr>
              <w:t>, including activities in support of International Women’s Day and International Men’s Day</w:t>
            </w:r>
            <w:r>
              <w:rPr>
                <w:rFonts w:cs="Arial"/>
                <w:sz w:val="28"/>
                <w:szCs w:val="28"/>
              </w:rPr>
              <w:t>.</w:t>
            </w:r>
          </w:p>
          <w:p w:rsidR="0055719F" w:rsidRDefault="0055719F" w:rsidP="0055719F">
            <w:pPr>
              <w:autoSpaceDE w:val="0"/>
              <w:autoSpaceDN w:val="0"/>
              <w:adjustRightInd w:val="0"/>
              <w:spacing w:before="300" w:after="300"/>
              <w:rPr>
                <w:rFonts w:cs="Arial"/>
                <w:sz w:val="28"/>
                <w:szCs w:val="28"/>
              </w:rPr>
            </w:pPr>
            <w:r>
              <w:rPr>
                <w:rFonts w:cs="Arial"/>
                <w:sz w:val="28"/>
                <w:szCs w:val="28"/>
              </w:rPr>
              <w:t xml:space="preserve">Funding available for NICS </w:t>
            </w:r>
            <w:r w:rsidR="0033221E">
              <w:rPr>
                <w:rFonts w:cs="Arial"/>
                <w:sz w:val="28"/>
                <w:szCs w:val="28"/>
              </w:rPr>
              <w:t xml:space="preserve">HR </w:t>
            </w:r>
            <w:r>
              <w:rPr>
                <w:rFonts w:cs="Arial"/>
                <w:sz w:val="28"/>
                <w:szCs w:val="28"/>
              </w:rPr>
              <w:t>outreach activities.</w:t>
            </w:r>
          </w:p>
          <w:p w:rsidR="0055719F" w:rsidRPr="00390DDC" w:rsidRDefault="0055719F" w:rsidP="0055719F">
            <w:pPr>
              <w:autoSpaceDE w:val="0"/>
              <w:autoSpaceDN w:val="0"/>
              <w:adjustRightInd w:val="0"/>
              <w:spacing w:before="300" w:after="300"/>
              <w:rPr>
                <w:rFonts w:cs="Arial"/>
                <w:sz w:val="28"/>
                <w:szCs w:val="28"/>
              </w:rPr>
            </w:pPr>
            <w:r>
              <w:rPr>
                <w:rFonts w:cs="Arial"/>
                <w:sz w:val="28"/>
                <w:szCs w:val="28"/>
              </w:rPr>
              <w:t xml:space="preserve">Budget savings </w:t>
            </w:r>
            <w:r w:rsidR="00B25767">
              <w:rPr>
                <w:rFonts w:cs="Arial"/>
                <w:sz w:val="28"/>
                <w:szCs w:val="28"/>
              </w:rPr>
              <w:t xml:space="preserve">requirements </w:t>
            </w:r>
            <w:r>
              <w:rPr>
                <w:rFonts w:cs="Arial"/>
                <w:sz w:val="28"/>
                <w:szCs w:val="28"/>
              </w:rPr>
              <w:t>may limit the amount of recruitment competitions.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Disability</w:t>
            </w:r>
          </w:p>
        </w:tc>
        <w:tc>
          <w:tcPr>
            <w:tcW w:w="4860" w:type="dxa"/>
            <w:tcBorders>
              <w:top w:val="single" w:sz="4" w:space="0" w:color="auto"/>
              <w:left w:val="single" w:sz="4" w:space="0" w:color="auto"/>
              <w:bottom w:val="single" w:sz="4" w:space="0" w:color="auto"/>
              <w:right w:val="single" w:sz="4" w:space="0" w:color="auto"/>
            </w:tcBorders>
          </w:tcPr>
          <w:p w:rsidR="00F715FF" w:rsidRDefault="00F715FF" w:rsidP="00B7221A">
            <w:pPr>
              <w:autoSpaceDE w:val="0"/>
              <w:autoSpaceDN w:val="0"/>
              <w:adjustRightInd w:val="0"/>
              <w:spacing w:before="300" w:after="300"/>
              <w:rPr>
                <w:rFonts w:cs="Arial"/>
                <w:sz w:val="28"/>
                <w:szCs w:val="28"/>
              </w:rPr>
            </w:pPr>
            <w:r>
              <w:rPr>
                <w:rFonts w:cs="Arial"/>
                <w:sz w:val="28"/>
                <w:szCs w:val="28"/>
              </w:rPr>
              <w:t xml:space="preserve">Land and Property Service (LPS) Revenue and Benefits provides rating support of around £56m to 95,000 citizens through the award of Housing Benefit, Rate Relief, Lone Pensions and Disabled Persons </w:t>
            </w:r>
            <w:r>
              <w:rPr>
                <w:rFonts w:cs="Arial"/>
                <w:sz w:val="28"/>
                <w:szCs w:val="28"/>
              </w:rPr>
              <w:lastRenderedPageBreak/>
              <w:t>Allowance.  LPS will continue to promote these benefits.</w:t>
            </w:r>
          </w:p>
          <w:p w:rsidR="00F715FF" w:rsidRDefault="00F715FF" w:rsidP="00F715FF">
            <w:pPr>
              <w:autoSpaceDE w:val="0"/>
              <w:autoSpaceDN w:val="0"/>
              <w:adjustRightInd w:val="0"/>
              <w:spacing w:before="300" w:after="300"/>
              <w:rPr>
                <w:rFonts w:cs="Arial"/>
                <w:sz w:val="28"/>
                <w:szCs w:val="28"/>
              </w:rPr>
            </w:pPr>
            <w:r>
              <w:rPr>
                <w:rFonts w:cs="Arial"/>
                <w:sz w:val="28"/>
                <w:szCs w:val="28"/>
              </w:rPr>
              <w:t xml:space="preserve">The </w:t>
            </w:r>
            <w:proofErr w:type="spellStart"/>
            <w:r>
              <w:rPr>
                <w:rFonts w:cs="Arial"/>
                <w:sz w:val="28"/>
                <w:szCs w:val="28"/>
              </w:rPr>
              <w:t>nidirect</w:t>
            </w:r>
            <w:proofErr w:type="spellEnd"/>
            <w:r>
              <w:rPr>
                <w:rFonts w:cs="Arial"/>
                <w:sz w:val="28"/>
                <w:szCs w:val="28"/>
              </w:rPr>
              <w:t xml:space="preserve"> citizen contact centre will continue to provide assisted digital services via telephone for cit</w:t>
            </w:r>
            <w:r w:rsidR="006C74CA">
              <w:rPr>
                <w:rFonts w:cs="Arial"/>
                <w:sz w:val="28"/>
                <w:szCs w:val="28"/>
              </w:rPr>
              <w:t>i</w:t>
            </w:r>
            <w:r>
              <w:rPr>
                <w:rFonts w:cs="Arial"/>
                <w:sz w:val="28"/>
                <w:szCs w:val="28"/>
              </w:rPr>
              <w:t>zens who do not have personal access to online services.</w:t>
            </w:r>
          </w:p>
          <w:p w:rsidR="00F715FF" w:rsidRDefault="00F715FF" w:rsidP="00F715FF">
            <w:pPr>
              <w:autoSpaceDE w:val="0"/>
              <w:autoSpaceDN w:val="0"/>
              <w:adjustRightInd w:val="0"/>
              <w:spacing w:before="300" w:after="300"/>
              <w:rPr>
                <w:rFonts w:cs="Arial"/>
                <w:sz w:val="28"/>
                <w:szCs w:val="28"/>
              </w:rPr>
            </w:pPr>
            <w:r>
              <w:rPr>
                <w:rFonts w:cs="Arial"/>
                <w:sz w:val="28"/>
                <w:szCs w:val="28"/>
              </w:rPr>
              <w:t>The Digital Inclusion team will deliver Go ON NI to provide assisted digital and digital skills services across NI – to address both digital skills and also to provide assistance to cit</w:t>
            </w:r>
            <w:r w:rsidR="006C74CA">
              <w:rPr>
                <w:rFonts w:cs="Arial"/>
                <w:sz w:val="28"/>
                <w:szCs w:val="28"/>
              </w:rPr>
              <w:t>i</w:t>
            </w:r>
            <w:r>
              <w:rPr>
                <w:rFonts w:cs="Arial"/>
                <w:sz w:val="28"/>
                <w:szCs w:val="28"/>
              </w:rPr>
              <w:t>zens when engaging with our online digital government services.</w:t>
            </w:r>
          </w:p>
          <w:p w:rsidR="0055719F" w:rsidRDefault="0055719F" w:rsidP="0055719F">
            <w:pPr>
              <w:autoSpaceDE w:val="0"/>
              <w:autoSpaceDN w:val="0"/>
              <w:adjustRightInd w:val="0"/>
              <w:spacing w:before="300" w:after="300"/>
              <w:rPr>
                <w:rFonts w:cs="Arial"/>
                <w:sz w:val="28"/>
                <w:szCs w:val="28"/>
              </w:rPr>
            </w:pPr>
            <w:r>
              <w:rPr>
                <w:rFonts w:cs="Arial"/>
                <w:sz w:val="28"/>
                <w:szCs w:val="28"/>
              </w:rPr>
              <w:t xml:space="preserve">Funding available for NICS </w:t>
            </w:r>
            <w:r w:rsidR="0033221E">
              <w:rPr>
                <w:rFonts w:cs="Arial"/>
                <w:sz w:val="28"/>
                <w:szCs w:val="28"/>
              </w:rPr>
              <w:t xml:space="preserve">HR </w:t>
            </w:r>
            <w:r>
              <w:rPr>
                <w:rFonts w:cs="Arial"/>
                <w:sz w:val="28"/>
                <w:szCs w:val="28"/>
              </w:rPr>
              <w:t>outreach activities.</w:t>
            </w:r>
          </w:p>
          <w:p w:rsidR="0055719F" w:rsidRDefault="0055719F" w:rsidP="0055719F">
            <w:pPr>
              <w:autoSpaceDE w:val="0"/>
              <w:autoSpaceDN w:val="0"/>
              <w:adjustRightInd w:val="0"/>
              <w:spacing w:before="300" w:after="300"/>
              <w:rPr>
                <w:rFonts w:cs="Arial"/>
                <w:sz w:val="28"/>
                <w:szCs w:val="28"/>
              </w:rPr>
            </w:pPr>
            <w:r>
              <w:rPr>
                <w:rFonts w:cs="Arial"/>
                <w:sz w:val="28"/>
                <w:szCs w:val="28"/>
              </w:rPr>
              <w:t>Development of Work Placement Scheme for people with disabilities and initiatives to increase recruitment of people with disabilities.</w:t>
            </w:r>
          </w:p>
          <w:p w:rsidR="0055719F" w:rsidRPr="00390DDC" w:rsidRDefault="0055719F" w:rsidP="0055719F">
            <w:pPr>
              <w:autoSpaceDE w:val="0"/>
              <w:autoSpaceDN w:val="0"/>
              <w:adjustRightInd w:val="0"/>
              <w:spacing w:before="300" w:after="300"/>
              <w:rPr>
                <w:rFonts w:cs="Arial"/>
                <w:sz w:val="28"/>
                <w:szCs w:val="28"/>
              </w:rPr>
            </w:pPr>
            <w:r>
              <w:rPr>
                <w:rFonts w:cs="Arial"/>
                <w:sz w:val="28"/>
                <w:szCs w:val="28"/>
              </w:rPr>
              <w:t>Budget savings</w:t>
            </w:r>
            <w:r w:rsidR="00B25767">
              <w:rPr>
                <w:rFonts w:cs="Arial"/>
                <w:sz w:val="28"/>
                <w:szCs w:val="28"/>
              </w:rPr>
              <w:t xml:space="preserve"> requirements</w:t>
            </w:r>
            <w:r>
              <w:rPr>
                <w:rFonts w:cs="Arial"/>
                <w:sz w:val="28"/>
                <w:szCs w:val="28"/>
              </w:rPr>
              <w:t xml:space="preserve"> may limit the amount of recruitment competitions.</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lastRenderedPageBreak/>
              <w:t>Minor</w:t>
            </w:r>
            <w:r w:rsidR="00F20F79">
              <w:rPr>
                <w:rFonts w:cs="Arial"/>
                <w:sz w:val="28"/>
                <w:szCs w:val="28"/>
              </w:rPr>
              <w:t xml:space="preserve"> (+)</w:t>
            </w:r>
          </w:p>
        </w:tc>
      </w:tr>
      <w:tr w:rsidR="00CE28CB" w:rsidRPr="00390DDC" w:rsidTr="00B7221A">
        <w:tc>
          <w:tcPr>
            <w:tcW w:w="208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300" w:after="300"/>
              <w:rPr>
                <w:rFonts w:cs="Arial"/>
                <w:sz w:val="28"/>
                <w:szCs w:val="28"/>
              </w:rPr>
            </w:pPr>
            <w:r w:rsidRPr="00390DDC">
              <w:rPr>
                <w:rFonts w:cs="Arial"/>
                <w:sz w:val="28"/>
                <w:szCs w:val="28"/>
              </w:rPr>
              <w:t xml:space="preserve">Dependants </w:t>
            </w:r>
          </w:p>
        </w:tc>
        <w:tc>
          <w:tcPr>
            <w:tcW w:w="4860" w:type="dxa"/>
            <w:tcBorders>
              <w:top w:val="single" w:sz="4" w:space="0" w:color="auto"/>
              <w:left w:val="single" w:sz="4" w:space="0" w:color="auto"/>
              <w:bottom w:val="single" w:sz="4" w:space="0" w:color="auto"/>
              <w:right w:val="single" w:sz="4" w:space="0" w:color="auto"/>
            </w:tcBorders>
          </w:tcPr>
          <w:p w:rsidR="00CE28CB" w:rsidRPr="00390DDC" w:rsidRDefault="0029597D" w:rsidP="0029597D">
            <w:pPr>
              <w:autoSpaceDE w:val="0"/>
              <w:autoSpaceDN w:val="0"/>
              <w:adjustRightInd w:val="0"/>
              <w:spacing w:before="300" w:after="300"/>
              <w:rPr>
                <w:rFonts w:cs="Arial"/>
                <w:sz w:val="28"/>
                <w:szCs w:val="28"/>
              </w:rPr>
            </w:pPr>
            <w:r>
              <w:rPr>
                <w:rFonts w:cs="Arial"/>
                <w:sz w:val="28"/>
                <w:szCs w:val="28"/>
              </w:rPr>
              <w:t xml:space="preserve">The Department’s </w:t>
            </w:r>
            <w:r w:rsidR="0013098B">
              <w:rPr>
                <w:rFonts w:cs="Arial"/>
                <w:sz w:val="28"/>
                <w:szCs w:val="28"/>
              </w:rPr>
              <w:t xml:space="preserve">focus on agile working </w:t>
            </w:r>
            <w:r>
              <w:rPr>
                <w:rFonts w:cs="Arial"/>
                <w:sz w:val="28"/>
                <w:szCs w:val="28"/>
              </w:rPr>
              <w:t>will provide more flexible working arrangements</w:t>
            </w:r>
            <w:r w:rsidR="0013098B">
              <w:rPr>
                <w:rFonts w:cs="Arial"/>
                <w:sz w:val="28"/>
                <w:szCs w:val="28"/>
              </w:rPr>
              <w:t>.</w:t>
            </w:r>
          </w:p>
        </w:tc>
        <w:tc>
          <w:tcPr>
            <w:tcW w:w="23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300" w:after="300"/>
              <w:rPr>
                <w:rFonts w:cs="Arial"/>
                <w:sz w:val="28"/>
                <w:szCs w:val="28"/>
              </w:rPr>
            </w:pPr>
            <w:r>
              <w:rPr>
                <w:rFonts w:cs="Arial"/>
                <w:sz w:val="28"/>
                <w:szCs w:val="28"/>
              </w:rPr>
              <w:t>Minor</w:t>
            </w:r>
            <w:r w:rsidR="00F20F79">
              <w:rPr>
                <w:rFonts w:cs="Arial"/>
                <w:sz w:val="28"/>
                <w:szCs w:val="28"/>
              </w:rPr>
              <w:t xml:space="preserve"> (+)</w:t>
            </w:r>
          </w:p>
        </w:tc>
      </w:tr>
    </w:tbl>
    <w:p w:rsidR="0033221E" w:rsidRDefault="0033221E" w:rsidP="0004034A">
      <w:pPr>
        <w:autoSpaceDE w:val="0"/>
        <w:autoSpaceDN w:val="0"/>
        <w:adjustRightInd w:val="0"/>
        <w:rPr>
          <w:rFonts w:cs="Arial"/>
          <w:sz w:val="28"/>
          <w:szCs w:val="28"/>
        </w:rPr>
      </w:pPr>
    </w:p>
    <w:p w:rsidR="0033221E" w:rsidRDefault="0033221E">
      <w:pPr>
        <w:spacing w:after="200" w:line="276" w:lineRule="auto"/>
        <w:rPr>
          <w:rFonts w:cs="Arial"/>
          <w:sz w:val="28"/>
          <w:szCs w:val="28"/>
        </w:rPr>
      </w:pPr>
      <w:r>
        <w:rPr>
          <w:rFonts w:cs="Arial"/>
          <w:sz w:val="28"/>
          <w:szCs w:val="28"/>
        </w:rPr>
        <w:br w:type="page"/>
      </w:r>
    </w:p>
    <w:p w:rsidR="0004034A" w:rsidRDefault="0004034A" w:rsidP="0004034A">
      <w:pPr>
        <w:autoSpaceDE w:val="0"/>
        <w:autoSpaceDN w:val="0"/>
        <w:adjustRightInd w:val="0"/>
        <w:rPr>
          <w:rFonts w:cs="Arial"/>
          <w:sz w:val="28"/>
          <w:szCs w:val="28"/>
        </w:rPr>
      </w:pPr>
    </w:p>
    <w:tbl>
      <w:tblPr>
        <w:tblW w:w="9288"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4140"/>
        <w:gridCol w:w="3420"/>
      </w:tblGrid>
      <w:tr w:rsidR="00CE28CB" w:rsidRPr="00390DDC" w:rsidTr="00B7221A">
        <w:tc>
          <w:tcPr>
            <w:tcW w:w="9288" w:type="dxa"/>
            <w:gridSpan w:val="3"/>
            <w:tcBorders>
              <w:top w:val="single" w:sz="4" w:space="0" w:color="auto"/>
              <w:left w:val="single" w:sz="4" w:space="0" w:color="auto"/>
              <w:bottom w:val="single" w:sz="4" w:space="0" w:color="auto"/>
              <w:right w:val="single" w:sz="4" w:space="0" w:color="auto"/>
            </w:tcBorders>
            <w:shd w:val="clear" w:color="auto" w:fill="C0C0C0"/>
          </w:tcPr>
          <w:p w:rsidR="00CE28CB" w:rsidRPr="00390DDC" w:rsidRDefault="00CE28CB" w:rsidP="00B7221A">
            <w:pPr>
              <w:autoSpaceDE w:val="0"/>
              <w:autoSpaceDN w:val="0"/>
              <w:adjustRightInd w:val="0"/>
              <w:spacing w:before="120" w:after="120"/>
              <w:ind w:left="709" w:hanging="709"/>
              <w:rPr>
                <w:rFonts w:cs="Arial"/>
                <w:sz w:val="28"/>
                <w:szCs w:val="28"/>
              </w:rPr>
            </w:pPr>
            <w:r w:rsidRPr="00390DDC">
              <w:rPr>
                <w:rFonts w:cs="Arial"/>
                <w:b/>
                <w:sz w:val="28"/>
                <w:szCs w:val="28"/>
              </w:rPr>
              <w:t>2</w:t>
            </w:r>
            <w:r w:rsidRPr="00390DDC">
              <w:rPr>
                <w:rFonts w:cs="Arial"/>
                <w:sz w:val="28"/>
                <w:szCs w:val="28"/>
              </w:rPr>
              <w:t xml:space="preserve">  </w:t>
            </w:r>
            <w:r w:rsidRPr="00390DDC">
              <w:rPr>
                <w:rFonts w:cs="Arial"/>
                <w:sz w:val="28"/>
                <w:szCs w:val="28"/>
              </w:rPr>
              <w:tab/>
              <w:t xml:space="preserve">Are there opportunities to better promote equality of opportunity for people within the </w:t>
            </w:r>
            <w:smartTag w:uri="urn:schemas-microsoft-com:office:smarttags" w:element="PersonName">
              <w:r w:rsidRPr="00390DDC">
                <w:rPr>
                  <w:rFonts w:cs="Arial"/>
                  <w:sz w:val="28"/>
                  <w:szCs w:val="28"/>
                </w:rPr>
                <w:t>Section 75</w:t>
              </w:r>
            </w:smartTag>
            <w:r w:rsidRPr="00390DDC">
              <w:rPr>
                <w:rFonts w:cs="Arial"/>
                <w:sz w:val="28"/>
                <w:szCs w:val="28"/>
              </w:rPr>
              <w:t xml:space="preserve"> equalities categories?</w:t>
            </w: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smartTag w:uri="urn:schemas-microsoft-com:office:smarttags" w:element="PersonName">
              <w:r w:rsidRPr="00390DDC">
                <w:rPr>
                  <w:rFonts w:cs="Arial"/>
                  <w:sz w:val="28"/>
                  <w:szCs w:val="28"/>
                </w:rPr>
                <w:t>Section 75</w:t>
              </w:r>
            </w:smartTag>
            <w:r w:rsidRPr="00390DDC">
              <w:rPr>
                <w:rFonts w:cs="Arial"/>
                <w:sz w:val="28"/>
                <w:szCs w:val="28"/>
              </w:rPr>
              <w:t xml:space="preserve"> category </w:t>
            </w:r>
          </w:p>
        </w:tc>
        <w:tc>
          <w:tcPr>
            <w:tcW w:w="4140"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Age</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Marital status</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None identified.</w:t>
            </w: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Sexual orientation</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Men and women generally </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Disability</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r w:rsidR="00CE28CB" w:rsidRPr="00390DDC" w:rsidTr="00B7221A">
        <w:tc>
          <w:tcPr>
            <w:tcW w:w="1728" w:type="dxa"/>
            <w:tcBorders>
              <w:top w:val="single" w:sz="4" w:space="0" w:color="auto"/>
              <w:left w:val="single" w:sz="4" w:space="0" w:color="auto"/>
              <w:bottom w:val="single" w:sz="4" w:space="0" w:color="auto"/>
              <w:right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 Dependants</w:t>
            </w:r>
          </w:p>
        </w:tc>
        <w:tc>
          <w:tcPr>
            <w:tcW w:w="4140" w:type="dxa"/>
            <w:tcBorders>
              <w:top w:val="single" w:sz="4" w:space="0" w:color="auto"/>
              <w:left w:val="single" w:sz="4" w:space="0" w:color="auto"/>
              <w:bottom w:val="single" w:sz="4" w:space="0" w:color="auto"/>
              <w:right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See response to Q1.</w:t>
            </w:r>
          </w:p>
        </w:tc>
        <w:tc>
          <w:tcPr>
            <w:tcW w:w="3420" w:type="dxa"/>
            <w:tcBorders>
              <w:top w:val="single" w:sz="4" w:space="0" w:color="auto"/>
              <w:left w:val="single" w:sz="4" w:space="0" w:color="auto"/>
              <w:bottom w:val="single" w:sz="4" w:space="0" w:color="auto"/>
              <w:right w:val="single" w:sz="4" w:space="0" w:color="auto"/>
            </w:tcBorders>
          </w:tcPr>
          <w:p w:rsidR="00CE28CB" w:rsidRPr="00390DDC" w:rsidRDefault="00CE28CB" w:rsidP="00B7221A">
            <w:pPr>
              <w:autoSpaceDE w:val="0"/>
              <w:autoSpaceDN w:val="0"/>
              <w:adjustRightInd w:val="0"/>
              <w:spacing w:before="240" w:after="240"/>
              <w:rPr>
                <w:rFonts w:cs="Arial"/>
                <w:sz w:val="28"/>
                <w:szCs w:val="28"/>
              </w:rPr>
            </w:pPr>
          </w:p>
        </w:tc>
      </w:tr>
    </w:tbl>
    <w:p w:rsidR="00CE28CB" w:rsidRDefault="00CE28CB" w:rsidP="0004034A">
      <w:pPr>
        <w:autoSpaceDE w:val="0"/>
        <w:autoSpaceDN w:val="0"/>
        <w:adjustRightInd w:val="0"/>
        <w:rPr>
          <w:rFonts w:cs="Arial"/>
          <w:sz w:val="28"/>
          <w:szCs w:val="28"/>
        </w:rPr>
      </w:pPr>
    </w:p>
    <w:p w:rsidR="009B08E0" w:rsidRDefault="009B08E0">
      <w:pPr>
        <w:spacing w:after="200" w:line="276" w:lineRule="auto"/>
        <w:rPr>
          <w:rFonts w:cs="Arial"/>
          <w:sz w:val="28"/>
          <w:szCs w:val="28"/>
        </w:rPr>
      </w:pPr>
      <w:r>
        <w:rPr>
          <w:rFonts w:cs="Arial"/>
          <w:sz w:val="28"/>
          <w:szCs w:val="28"/>
        </w:rPr>
        <w:br w:type="page"/>
      </w:r>
    </w:p>
    <w:p w:rsidR="0004034A" w:rsidRDefault="0004034A" w:rsidP="0004034A">
      <w:pPr>
        <w:autoSpaceDE w:val="0"/>
        <w:autoSpaceDN w:val="0"/>
        <w:adjustRightInd w:val="0"/>
        <w:rPr>
          <w:rFonts w:cs="Arial"/>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4140"/>
        <w:gridCol w:w="1080"/>
        <w:gridCol w:w="2340"/>
      </w:tblGrid>
      <w:tr w:rsidR="00CE28CB" w:rsidRPr="00390DDC" w:rsidTr="00B7221A">
        <w:tc>
          <w:tcPr>
            <w:tcW w:w="9288" w:type="dxa"/>
            <w:gridSpan w:val="4"/>
            <w:shd w:val="clear" w:color="auto" w:fill="C0C0C0"/>
          </w:tcPr>
          <w:p w:rsidR="00CE28CB" w:rsidRPr="00390DDC" w:rsidRDefault="00CE28CB" w:rsidP="00B7221A">
            <w:pPr>
              <w:autoSpaceDE w:val="0"/>
              <w:autoSpaceDN w:val="0"/>
              <w:adjustRightInd w:val="0"/>
              <w:spacing w:before="120" w:after="120"/>
              <w:ind w:left="357" w:hanging="357"/>
              <w:rPr>
                <w:rFonts w:cs="Arial"/>
                <w:sz w:val="28"/>
                <w:szCs w:val="28"/>
              </w:rPr>
            </w:pPr>
            <w:r>
              <w:br w:type="page"/>
            </w:r>
            <w:r w:rsidRPr="00390DDC">
              <w:rPr>
                <w:rFonts w:cs="Arial"/>
                <w:sz w:val="28"/>
                <w:szCs w:val="28"/>
              </w:rPr>
              <w:br w:type="page"/>
            </w:r>
            <w:r w:rsidRPr="00390DDC">
              <w:rPr>
                <w:rFonts w:cs="Arial"/>
                <w:b/>
                <w:sz w:val="28"/>
                <w:szCs w:val="28"/>
              </w:rPr>
              <w:t>3</w:t>
            </w:r>
            <w:r w:rsidRPr="00390DDC">
              <w:rPr>
                <w:rFonts w:cs="Arial"/>
                <w:sz w:val="28"/>
                <w:szCs w:val="28"/>
              </w:rPr>
              <w:t xml:space="preserve">  </w:t>
            </w:r>
            <w:r w:rsidRPr="00390DDC">
              <w:rPr>
                <w:rFonts w:cs="Arial"/>
                <w:sz w:val="28"/>
                <w:szCs w:val="28"/>
              </w:rPr>
              <w:tab/>
              <w:t>To what extent is the policy likely to impact on good relations between people of different religious belief, political opinion or racial group? minor/major/none</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Good relations category </w:t>
            </w:r>
          </w:p>
        </w:tc>
        <w:tc>
          <w:tcPr>
            <w:tcW w:w="5220" w:type="dxa"/>
            <w:gridSpan w:val="2"/>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Details of policy impact   </w:t>
            </w:r>
          </w:p>
        </w:tc>
        <w:tc>
          <w:tcPr>
            <w:tcW w:w="2340" w:type="dxa"/>
            <w:shd w:val="clear" w:color="auto" w:fill="E6E6E6"/>
          </w:tcPr>
          <w:p w:rsidR="00CE28CB" w:rsidRPr="00390DDC" w:rsidRDefault="00CE28CB" w:rsidP="00B7221A">
            <w:pPr>
              <w:autoSpaceDE w:val="0"/>
              <w:autoSpaceDN w:val="0"/>
              <w:adjustRightInd w:val="0"/>
              <w:spacing w:before="240" w:after="240"/>
              <w:ind w:right="-108"/>
              <w:rPr>
                <w:rFonts w:cs="Arial"/>
                <w:sz w:val="28"/>
                <w:szCs w:val="28"/>
              </w:rPr>
            </w:pPr>
            <w:r w:rsidRPr="00390DDC">
              <w:rPr>
                <w:rFonts w:cs="Arial"/>
                <w:sz w:val="28"/>
                <w:szCs w:val="28"/>
              </w:rPr>
              <w:t xml:space="preserve">Level of impact minor/major/none </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Religious belief</w:t>
            </w:r>
          </w:p>
        </w:tc>
        <w:tc>
          <w:tcPr>
            <w:tcW w:w="5220" w:type="dxa"/>
            <w:gridSpan w:val="2"/>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 impact anticipated.</w:t>
            </w:r>
          </w:p>
        </w:tc>
        <w:tc>
          <w:tcPr>
            <w:tcW w:w="2340" w:type="dxa"/>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None.</w:t>
            </w:r>
          </w:p>
        </w:tc>
      </w:tr>
      <w:tr w:rsidR="00CE28CB" w:rsidRPr="00390DDC" w:rsidTr="00C24BE3">
        <w:tc>
          <w:tcPr>
            <w:tcW w:w="1728" w:type="dxa"/>
            <w:tcBorders>
              <w:bottom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Political opinion </w:t>
            </w:r>
          </w:p>
        </w:tc>
        <w:tc>
          <w:tcPr>
            <w:tcW w:w="5220" w:type="dxa"/>
            <w:gridSpan w:val="2"/>
            <w:tcBorders>
              <w:bottom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 impact anticipated.</w:t>
            </w:r>
          </w:p>
        </w:tc>
        <w:tc>
          <w:tcPr>
            <w:tcW w:w="2340" w:type="dxa"/>
            <w:tcBorders>
              <w:bottom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None.</w:t>
            </w:r>
          </w:p>
        </w:tc>
      </w:tr>
      <w:tr w:rsidR="00CE28CB" w:rsidRPr="00390DDC" w:rsidTr="00C24BE3">
        <w:tc>
          <w:tcPr>
            <w:tcW w:w="1728" w:type="dxa"/>
            <w:tcBorders>
              <w:bottom w:val="single" w:sz="4" w:space="0" w:color="auto"/>
            </w:tcBorders>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Racial group</w:t>
            </w:r>
          </w:p>
        </w:tc>
        <w:tc>
          <w:tcPr>
            <w:tcW w:w="5220" w:type="dxa"/>
            <w:gridSpan w:val="2"/>
            <w:tcBorders>
              <w:bottom w:val="single" w:sz="4" w:space="0" w:color="auto"/>
            </w:tcBorders>
          </w:tcPr>
          <w:p w:rsidR="00CE28CB" w:rsidRPr="00390DDC" w:rsidRDefault="0055719F" w:rsidP="0033221E">
            <w:pPr>
              <w:autoSpaceDE w:val="0"/>
              <w:autoSpaceDN w:val="0"/>
              <w:adjustRightInd w:val="0"/>
              <w:spacing w:before="240" w:after="240"/>
              <w:rPr>
                <w:rFonts w:cs="Arial"/>
                <w:sz w:val="28"/>
                <w:szCs w:val="28"/>
              </w:rPr>
            </w:pPr>
            <w:r>
              <w:rPr>
                <w:rFonts w:cs="Arial"/>
                <w:sz w:val="28"/>
                <w:szCs w:val="28"/>
              </w:rPr>
              <w:t xml:space="preserve">The budget </w:t>
            </w:r>
            <w:r w:rsidR="0033221E">
              <w:rPr>
                <w:rFonts w:cs="Arial"/>
                <w:sz w:val="28"/>
                <w:szCs w:val="28"/>
              </w:rPr>
              <w:t>should</w:t>
            </w:r>
            <w:r>
              <w:rPr>
                <w:rFonts w:cs="Arial"/>
                <w:sz w:val="28"/>
                <w:szCs w:val="28"/>
              </w:rPr>
              <w:t xml:space="preserve"> not impact negatively on the work of the Departmental Racial Equality Champion.  Racial equality events organised and promoted by the Departmental Racial Equality Champion, under the Racial Equality Strategy, raise awareness amongst staff and can help to have a positive impact on good relations.</w:t>
            </w:r>
          </w:p>
        </w:tc>
        <w:tc>
          <w:tcPr>
            <w:tcW w:w="2340" w:type="dxa"/>
            <w:tcBorders>
              <w:bottom w:val="single" w:sz="4" w:space="0" w:color="auto"/>
            </w:tcBorders>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Minor</w:t>
            </w:r>
          </w:p>
        </w:tc>
      </w:tr>
      <w:tr w:rsidR="00C24BE3" w:rsidRPr="00390DDC" w:rsidTr="00C24BE3">
        <w:tc>
          <w:tcPr>
            <w:tcW w:w="9288" w:type="dxa"/>
            <w:gridSpan w:val="4"/>
            <w:tcBorders>
              <w:top w:val="single" w:sz="4" w:space="0" w:color="auto"/>
              <w:left w:val="nil"/>
              <w:bottom w:val="single" w:sz="4" w:space="0" w:color="auto"/>
              <w:right w:val="nil"/>
            </w:tcBorders>
            <w:shd w:val="clear" w:color="auto" w:fill="auto"/>
          </w:tcPr>
          <w:p w:rsidR="00C24BE3" w:rsidRPr="00390DDC" w:rsidRDefault="00C24BE3" w:rsidP="00B7221A">
            <w:pPr>
              <w:autoSpaceDE w:val="0"/>
              <w:autoSpaceDN w:val="0"/>
              <w:adjustRightInd w:val="0"/>
              <w:spacing w:before="120" w:after="120"/>
              <w:ind w:left="357" w:hanging="357"/>
              <w:rPr>
                <w:rFonts w:cs="Arial"/>
                <w:b/>
                <w:sz w:val="28"/>
                <w:szCs w:val="28"/>
              </w:rPr>
            </w:pPr>
          </w:p>
        </w:tc>
      </w:tr>
      <w:tr w:rsidR="00CE28CB" w:rsidRPr="00390DDC" w:rsidTr="00C24BE3">
        <w:tc>
          <w:tcPr>
            <w:tcW w:w="9288" w:type="dxa"/>
            <w:gridSpan w:val="4"/>
            <w:tcBorders>
              <w:top w:val="single" w:sz="4" w:space="0" w:color="auto"/>
            </w:tcBorders>
            <w:shd w:val="clear" w:color="auto" w:fill="C0C0C0"/>
          </w:tcPr>
          <w:p w:rsidR="00CE28CB" w:rsidRPr="00390DDC" w:rsidRDefault="00CE28CB" w:rsidP="00B7221A">
            <w:pPr>
              <w:autoSpaceDE w:val="0"/>
              <w:autoSpaceDN w:val="0"/>
              <w:adjustRightInd w:val="0"/>
              <w:spacing w:before="120" w:after="120"/>
              <w:ind w:left="357" w:hanging="357"/>
              <w:rPr>
                <w:rFonts w:cs="Arial"/>
                <w:sz w:val="28"/>
                <w:szCs w:val="28"/>
              </w:rPr>
            </w:pPr>
            <w:r w:rsidRPr="00390DDC">
              <w:rPr>
                <w:rFonts w:cs="Arial"/>
                <w:b/>
                <w:sz w:val="28"/>
                <w:szCs w:val="28"/>
              </w:rPr>
              <w:t>4</w:t>
            </w:r>
            <w:r w:rsidRPr="00390DDC">
              <w:rPr>
                <w:rFonts w:cs="Arial"/>
                <w:sz w:val="28"/>
                <w:szCs w:val="28"/>
              </w:rPr>
              <w:t xml:space="preserve">  </w:t>
            </w:r>
            <w:r w:rsidRPr="00390DDC">
              <w:rPr>
                <w:rFonts w:cs="Arial"/>
                <w:sz w:val="28"/>
                <w:szCs w:val="28"/>
              </w:rPr>
              <w:tab/>
              <w:t>Are there opportunities to better promote good relations between people of different religious belief, political opinion or racial group?</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Good relations category</w:t>
            </w:r>
          </w:p>
        </w:tc>
        <w:tc>
          <w:tcPr>
            <w:tcW w:w="4140"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Yes</w:t>
            </w:r>
            <w:r w:rsidRPr="00390DDC">
              <w:rPr>
                <w:rFonts w:cs="Arial"/>
                <w:sz w:val="28"/>
                <w:szCs w:val="28"/>
              </w:rPr>
              <w:t xml:space="preserve">, provide details  </w:t>
            </w:r>
          </w:p>
        </w:tc>
        <w:tc>
          <w:tcPr>
            <w:tcW w:w="3420" w:type="dxa"/>
            <w:gridSpan w:val="2"/>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If </w:t>
            </w:r>
            <w:r w:rsidRPr="00390DDC">
              <w:rPr>
                <w:rFonts w:cs="Arial"/>
                <w:b/>
                <w:sz w:val="28"/>
                <w:szCs w:val="28"/>
              </w:rPr>
              <w:t>No</w:t>
            </w:r>
            <w:r w:rsidRPr="00390DDC">
              <w:rPr>
                <w:rFonts w:cs="Arial"/>
                <w:sz w:val="28"/>
                <w:szCs w:val="28"/>
              </w:rPr>
              <w:t>, provide reasons</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Religious belief</w:t>
            </w:r>
          </w:p>
        </w:tc>
        <w:tc>
          <w:tcPr>
            <w:tcW w:w="4140" w:type="dxa"/>
          </w:tcPr>
          <w:p w:rsidR="009F4AB9" w:rsidRPr="00390DDC" w:rsidRDefault="009F4AB9" w:rsidP="00B7221A">
            <w:pPr>
              <w:autoSpaceDE w:val="0"/>
              <w:autoSpaceDN w:val="0"/>
              <w:adjustRightInd w:val="0"/>
              <w:spacing w:before="240" w:after="240"/>
              <w:rPr>
                <w:rFonts w:cs="Arial"/>
                <w:sz w:val="28"/>
                <w:szCs w:val="28"/>
              </w:rPr>
            </w:pPr>
          </w:p>
        </w:tc>
        <w:tc>
          <w:tcPr>
            <w:tcW w:w="3420" w:type="dxa"/>
            <w:gridSpan w:val="2"/>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lastRenderedPageBreak/>
              <w:t xml:space="preserve">Political opinion </w:t>
            </w:r>
          </w:p>
        </w:tc>
        <w:tc>
          <w:tcPr>
            <w:tcW w:w="4140" w:type="dxa"/>
          </w:tcPr>
          <w:p w:rsidR="00CE28CB" w:rsidRPr="00390DDC" w:rsidRDefault="00CE28CB" w:rsidP="00B7221A">
            <w:pPr>
              <w:autoSpaceDE w:val="0"/>
              <w:autoSpaceDN w:val="0"/>
              <w:adjustRightInd w:val="0"/>
              <w:spacing w:before="240" w:after="240"/>
              <w:rPr>
                <w:rFonts w:cs="Arial"/>
                <w:sz w:val="28"/>
                <w:szCs w:val="28"/>
              </w:rPr>
            </w:pPr>
          </w:p>
        </w:tc>
        <w:tc>
          <w:tcPr>
            <w:tcW w:w="3420" w:type="dxa"/>
            <w:gridSpan w:val="2"/>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w:t>
            </w:r>
          </w:p>
        </w:tc>
      </w:tr>
      <w:tr w:rsidR="00CE28CB" w:rsidRPr="00390DDC" w:rsidTr="00B7221A">
        <w:tc>
          <w:tcPr>
            <w:tcW w:w="1728" w:type="dxa"/>
            <w:shd w:val="clear" w:color="auto" w:fill="E6E6E6"/>
          </w:tcPr>
          <w:p w:rsidR="00CE28CB" w:rsidRPr="00390DDC" w:rsidRDefault="00CE28CB" w:rsidP="00B7221A">
            <w:pPr>
              <w:autoSpaceDE w:val="0"/>
              <w:autoSpaceDN w:val="0"/>
              <w:adjustRightInd w:val="0"/>
              <w:spacing w:before="240" w:after="240"/>
              <w:rPr>
                <w:rFonts w:cs="Arial"/>
                <w:sz w:val="28"/>
                <w:szCs w:val="28"/>
              </w:rPr>
            </w:pPr>
            <w:r w:rsidRPr="00390DDC">
              <w:rPr>
                <w:rFonts w:cs="Arial"/>
                <w:sz w:val="28"/>
                <w:szCs w:val="28"/>
              </w:rPr>
              <w:t xml:space="preserve">Racial group </w:t>
            </w:r>
          </w:p>
        </w:tc>
        <w:tc>
          <w:tcPr>
            <w:tcW w:w="4140" w:type="dxa"/>
          </w:tcPr>
          <w:p w:rsidR="00CE28CB" w:rsidRPr="00390DDC" w:rsidRDefault="00CE28CB" w:rsidP="00B7221A">
            <w:pPr>
              <w:autoSpaceDE w:val="0"/>
              <w:autoSpaceDN w:val="0"/>
              <w:adjustRightInd w:val="0"/>
              <w:spacing w:before="240" w:after="240"/>
              <w:rPr>
                <w:rFonts w:cs="Arial"/>
                <w:sz w:val="28"/>
                <w:szCs w:val="28"/>
              </w:rPr>
            </w:pPr>
          </w:p>
        </w:tc>
        <w:tc>
          <w:tcPr>
            <w:tcW w:w="3420" w:type="dxa"/>
            <w:gridSpan w:val="2"/>
          </w:tcPr>
          <w:p w:rsidR="00CE28CB" w:rsidRPr="00390DDC" w:rsidRDefault="0055719F" w:rsidP="00B7221A">
            <w:pPr>
              <w:autoSpaceDE w:val="0"/>
              <w:autoSpaceDN w:val="0"/>
              <w:adjustRightInd w:val="0"/>
              <w:spacing w:before="240" w:after="240"/>
              <w:rPr>
                <w:rFonts w:cs="Arial"/>
                <w:sz w:val="28"/>
                <w:szCs w:val="28"/>
              </w:rPr>
            </w:pPr>
            <w:r>
              <w:rPr>
                <w:rFonts w:cs="Arial"/>
                <w:sz w:val="28"/>
                <w:szCs w:val="28"/>
              </w:rPr>
              <w:t>Not specifically under this budget but see response to Q3.</w:t>
            </w:r>
          </w:p>
        </w:tc>
      </w:tr>
    </w:tbl>
    <w:p w:rsidR="00CE28CB" w:rsidRDefault="00CE28CB" w:rsidP="0004034A">
      <w:pPr>
        <w:spacing w:after="200" w:line="276" w:lineRule="auto"/>
        <w:rPr>
          <w:rFonts w:cs="Arial"/>
          <w:b/>
          <w:sz w:val="28"/>
          <w:szCs w:val="28"/>
        </w:rPr>
      </w:pPr>
    </w:p>
    <w:p w:rsidR="00CE28CB" w:rsidRPr="00D91F4E" w:rsidRDefault="00CE28CB" w:rsidP="00CE28CB">
      <w:pPr>
        <w:rPr>
          <w:b/>
          <w:sz w:val="28"/>
          <w:szCs w:val="28"/>
        </w:rPr>
      </w:pPr>
      <w:r>
        <w:rPr>
          <w:b/>
          <w:sz w:val="28"/>
          <w:szCs w:val="28"/>
        </w:rPr>
        <w:t>Additional c</w:t>
      </w:r>
      <w:r w:rsidRPr="00D91F4E">
        <w:rPr>
          <w:b/>
          <w:sz w:val="28"/>
          <w:szCs w:val="28"/>
        </w:rPr>
        <w:t>onsiderations</w:t>
      </w:r>
    </w:p>
    <w:p w:rsidR="00CE28CB" w:rsidRDefault="00CE28CB" w:rsidP="00CE28CB"/>
    <w:p w:rsidR="00CE28CB" w:rsidRPr="00F36F5D" w:rsidRDefault="00CE28CB" w:rsidP="00CE28CB">
      <w:pPr>
        <w:rPr>
          <w:rFonts w:cs="Arial"/>
          <w:b/>
          <w:sz w:val="28"/>
          <w:szCs w:val="28"/>
        </w:rPr>
      </w:pPr>
      <w:r>
        <w:rPr>
          <w:rFonts w:cs="Arial"/>
          <w:b/>
          <w:sz w:val="28"/>
          <w:szCs w:val="28"/>
        </w:rPr>
        <w:t>Multiple i</w:t>
      </w:r>
      <w:r w:rsidRPr="00F36F5D">
        <w:rPr>
          <w:rFonts w:cs="Arial"/>
          <w:b/>
          <w:sz w:val="28"/>
          <w:szCs w:val="28"/>
        </w:rPr>
        <w:t>dentity</w:t>
      </w:r>
    </w:p>
    <w:p w:rsidR="00CE28CB" w:rsidRDefault="00CE28CB" w:rsidP="00CE28CB">
      <w:pPr>
        <w:autoSpaceDE w:val="0"/>
        <w:autoSpaceDN w:val="0"/>
        <w:adjustRightInd w:val="0"/>
        <w:rPr>
          <w:rFonts w:cs="Arial"/>
          <w:sz w:val="28"/>
          <w:szCs w:val="28"/>
        </w:rPr>
      </w:pPr>
    </w:p>
    <w:p w:rsidR="00CE28CB" w:rsidRDefault="00CE28CB" w:rsidP="00CE28CB">
      <w:pPr>
        <w:autoSpaceDE w:val="0"/>
        <w:autoSpaceDN w:val="0"/>
        <w:adjustRightInd w:val="0"/>
        <w:rPr>
          <w:rFonts w:cs="Arial"/>
          <w:sz w:val="28"/>
          <w:szCs w:val="28"/>
        </w:rPr>
      </w:pPr>
      <w:r w:rsidRPr="00FA0121">
        <w:rPr>
          <w:rFonts w:cs="Arial"/>
          <w:sz w:val="28"/>
          <w:szCs w:val="28"/>
        </w:rPr>
        <w:t xml:space="preserve">Generally speaking, people can fall into more than one </w:t>
      </w:r>
      <w:smartTag w:uri="urn:schemas-microsoft-com:office:smarttags" w:element="PersonName">
        <w:r w:rsidRPr="00FA0121">
          <w:rPr>
            <w:rFonts w:cs="Arial"/>
            <w:sz w:val="28"/>
            <w:szCs w:val="28"/>
          </w:rPr>
          <w:t>Section 75</w:t>
        </w:r>
      </w:smartTag>
      <w:r>
        <w:rPr>
          <w:rFonts w:cs="Arial"/>
          <w:sz w:val="28"/>
          <w:szCs w:val="28"/>
        </w:rPr>
        <w:t xml:space="preserve"> category.  </w:t>
      </w:r>
      <w:r w:rsidRPr="00FA0121">
        <w:rPr>
          <w:rFonts w:cs="Arial"/>
          <w:sz w:val="28"/>
          <w:szCs w:val="28"/>
        </w:rPr>
        <w:t>Taking this into consideration, are there any potential impacts of the policy/decision on people with</w:t>
      </w:r>
      <w:r>
        <w:rPr>
          <w:rFonts w:cs="Arial"/>
          <w:sz w:val="28"/>
          <w:szCs w:val="28"/>
        </w:rPr>
        <w:t xml:space="preserve"> multiple identities</w:t>
      </w:r>
      <w:r w:rsidRPr="00FA0121">
        <w:rPr>
          <w:rFonts w:cs="Arial"/>
          <w:sz w:val="28"/>
          <w:szCs w:val="28"/>
        </w:rPr>
        <w:t xml:space="preserve">?  </w:t>
      </w:r>
    </w:p>
    <w:p w:rsidR="00CE28CB" w:rsidRDefault="00CE28CB" w:rsidP="00CE28CB">
      <w:pPr>
        <w:autoSpaceDE w:val="0"/>
        <w:autoSpaceDN w:val="0"/>
        <w:adjustRightInd w:val="0"/>
        <w:ind w:right="-174"/>
        <w:rPr>
          <w:rFonts w:cs="Arial"/>
          <w:b/>
          <w:sz w:val="28"/>
          <w:szCs w:val="28"/>
        </w:rPr>
      </w:pPr>
      <w:r>
        <w:rPr>
          <w:rFonts w:cs="Arial"/>
          <w:sz w:val="28"/>
          <w:szCs w:val="28"/>
        </w:rPr>
        <w:t>(</w:t>
      </w:r>
      <w:r w:rsidRPr="00F36F5D">
        <w:rPr>
          <w:rFonts w:cs="Arial"/>
          <w:i/>
          <w:sz w:val="28"/>
          <w:szCs w:val="28"/>
        </w:rPr>
        <w:t>For example; disabled minority ethnic people; disabled women; young Protestant men; and young lesbians, gay and bisexual people).</w:t>
      </w:r>
      <w:r>
        <w:rPr>
          <w:rFonts w:cs="Arial"/>
          <w:b/>
          <w:sz w:val="28"/>
          <w:szCs w:val="28"/>
        </w:rPr>
        <w:t xml:space="preserve"> </w:t>
      </w:r>
    </w:p>
    <w:p w:rsidR="00CE28CB" w:rsidRDefault="00CF6A14" w:rsidP="00CE28CB">
      <w:pPr>
        <w:autoSpaceDE w:val="0"/>
        <w:autoSpaceDN w:val="0"/>
        <w:adjustRightInd w:val="0"/>
        <w:rPr>
          <w:rFonts w:cs="Arial"/>
          <w:sz w:val="28"/>
          <w:szCs w:val="28"/>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align>center</wp:align>
                </wp:positionH>
                <wp:positionV relativeFrom="paragraph">
                  <wp:posOffset>384810</wp:posOffset>
                </wp:positionV>
                <wp:extent cx="5889625" cy="276225"/>
                <wp:effectExtent l="8255" t="13335" r="7620" b="571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276225"/>
                        </a:xfrm>
                        <a:prstGeom prst="rect">
                          <a:avLst/>
                        </a:prstGeom>
                        <a:solidFill>
                          <a:srgbClr val="FFFFFF"/>
                        </a:solidFill>
                        <a:ln w="9525">
                          <a:solidFill>
                            <a:srgbClr val="000000"/>
                          </a:solidFill>
                          <a:miter lim="800000"/>
                          <a:headEnd/>
                          <a:tailEnd/>
                        </a:ln>
                      </wps:spPr>
                      <wps:txbx>
                        <w:txbxContent>
                          <w:p w:rsidR="00F71497" w:rsidRDefault="00F71497"/>
                          <w:p w:rsidR="00F71497" w:rsidRDefault="00F71497">
                            <w:r>
                              <w:t>It is not anticipated that the budget will have a negative impact on people with multiple identities.  NICS Equality Statistics show that there is under-representation at certain grades of some categories of multiple identities</w:t>
                            </w:r>
                            <w:r w:rsidRPr="00C83E7C">
                              <w:t xml:space="preserve">, </w:t>
                            </w:r>
                            <w:r w:rsidRPr="00527862">
                              <w:t>e.g. Protestant males in entry level posts to the general service occupational group.</w:t>
                            </w:r>
                            <w:r w:rsidRPr="00C83E7C">
                              <w:t xml:space="preserve">  The budget includes provision to enable NICS HR to take forward outreach and</w:t>
                            </w:r>
                            <w:r>
                              <w:t xml:space="preserve"> diversity and inclusion activities, though budget savings requirements may limit the amount of recruitment competitions.</w:t>
                            </w:r>
                          </w:p>
                          <w:p w:rsidR="00F71497" w:rsidRDefault="00F714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0;margin-top:30.3pt;width:463.75pt;height:21.75pt;z-index:25166131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">
                <v:textbox style="mso-fit-shape-to-text:t">
                  <w:txbxContent>
                    <w:p w:rsidR="00F71497" w:rsidRDefault="00F71497"/>
                    <w:p w:rsidR="00F71497" w:rsidRDefault="00F71497">
                      <w:r>
                        <w:t>It is not anticipated that the budget will have a negative impact on people with multiple identities.  NICS Equality Statistics show that there is under-representation at certain grades of some categories of multiple identities</w:t>
                      </w:r>
                      <w:r w:rsidRPr="00C83E7C">
                        <w:t xml:space="preserve">, </w:t>
                      </w:r>
                      <w:r w:rsidRPr="00527862">
                        <w:t>e.g. Protestant males in entry level posts to the general service occupational group.</w:t>
                      </w:r>
                      <w:r w:rsidRPr="00C83E7C">
                        <w:t xml:space="preserve">  The budget includes provision to enable NICS HR to take forward outreach and</w:t>
                      </w:r>
                      <w:r>
                        <w:t xml:space="preserve"> diversity and inclusion activities, though budget savings requirements may limit the amount of recruitment competitions.</w:t>
                      </w:r>
                    </w:p>
                    <w:p w:rsidR="00F71497" w:rsidRDefault="00F71497"/>
                  </w:txbxContent>
                </v:textbox>
                <w10:wrap type="square"/>
              </v:shape>
            </w:pict>
          </mc:Fallback>
        </mc:AlternateContent>
      </w:r>
    </w:p>
    <w:p w:rsidR="00CE28CB" w:rsidRPr="00FA0121" w:rsidRDefault="00CE28CB" w:rsidP="00CE28CB">
      <w:pPr>
        <w:autoSpaceDE w:val="0"/>
        <w:autoSpaceDN w:val="0"/>
        <w:adjustRightInd w:val="0"/>
        <w:rPr>
          <w:rFonts w:cs="Arial"/>
          <w:sz w:val="28"/>
          <w:szCs w:val="28"/>
        </w:rPr>
      </w:pPr>
    </w:p>
    <w:p w:rsidR="00CE28CB" w:rsidRPr="00F36F5D" w:rsidRDefault="00CF6A14" w:rsidP="00CE28CB">
      <w:pPr>
        <w:autoSpaceDE w:val="0"/>
        <w:autoSpaceDN w:val="0"/>
        <w:adjustRightInd w:val="0"/>
        <w:rPr>
          <w:rFonts w:cs="Arial"/>
          <w:sz w:val="28"/>
          <w:szCs w:val="28"/>
        </w:rPr>
      </w:pPr>
      <w:r>
        <w:rPr>
          <w:rFonts w:cs="Arial"/>
          <w:b/>
          <w:noProof/>
          <w:sz w:val="28"/>
          <w:szCs w:val="28"/>
          <w:lang w:eastAsia="en-GB"/>
        </w:rPr>
        <mc:AlternateContent>
          <mc:Choice Requires="wps">
            <w:drawing>
              <wp:anchor distT="45720" distB="45720" distL="114300" distR="114300" simplePos="0" relativeHeight="251662336" behindDoc="0" locked="0" layoutInCell="1" allowOverlap="1">
                <wp:simplePos x="0" y="0"/>
                <wp:positionH relativeFrom="column">
                  <wp:posOffset>-107315</wp:posOffset>
                </wp:positionH>
                <wp:positionV relativeFrom="paragraph">
                  <wp:posOffset>690245</wp:posOffset>
                </wp:positionV>
                <wp:extent cx="5889625" cy="276225"/>
                <wp:effectExtent l="13970" t="7620" r="11430" b="1143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276225"/>
                        </a:xfrm>
                        <a:prstGeom prst="rect">
                          <a:avLst/>
                        </a:prstGeom>
                        <a:solidFill>
                          <a:srgbClr val="FFFFFF"/>
                        </a:solidFill>
                        <a:ln w="9525">
                          <a:solidFill>
                            <a:srgbClr val="000000"/>
                          </a:solidFill>
                          <a:miter lim="800000"/>
                          <a:headEnd/>
                          <a:tailEnd/>
                        </a:ln>
                      </wps:spPr>
                      <wps:txbx>
                        <w:txbxContent>
                          <w:p w:rsidR="00F71497" w:rsidRDefault="00F71497" w:rsidP="009F4AB9"/>
                          <w:p w:rsidR="00F71497" w:rsidRDefault="00F71497" w:rsidP="009F4AB9">
                            <w:r>
                              <w:t>N/A</w:t>
                            </w:r>
                          </w:p>
                          <w:p w:rsidR="00F71497" w:rsidRDefault="00F71497" w:rsidP="009F4AB9"/>
                          <w:p w:rsidR="00F71497" w:rsidRDefault="00F71497" w:rsidP="009F4A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6" type="#_x0000_t202" style="position:absolute;margin-left:-8.45pt;margin-top:54.35pt;width:463.75pt;height:21.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">
                <v:textbox style="mso-fit-shape-to-text:t">
                  <w:txbxContent>
                    <w:p w:rsidR="00F71497" w:rsidRDefault="00F71497" w:rsidP="009F4AB9"/>
                    <w:p w:rsidR="00F71497" w:rsidRDefault="00F71497" w:rsidP="009F4AB9">
                      <w:r>
                        <w:t>N/A</w:t>
                      </w:r>
                    </w:p>
                    <w:p w:rsidR="00F71497" w:rsidRDefault="00F71497" w:rsidP="009F4AB9"/>
                    <w:p w:rsidR="00F71497" w:rsidRDefault="00F71497" w:rsidP="009F4AB9"/>
                  </w:txbxContent>
                </v:textbox>
                <w10:wrap type="square"/>
              </v:shape>
            </w:pict>
          </mc:Fallback>
        </mc:AlternateContent>
      </w:r>
      <w:r w:rsidR="00CE28CB" w:rsidRPr="00F36F5D">
        <w:rPr>
          <w:rFonts w:cs="Arial"/>
          <w:sz w:val="28"/>
          <w:szCs w:val="28"/>
        </w:rPr>
        <w:t xml:space="preserve">Provide details of data on the impact of the policy on people with multiple identities. </w:t>
      </w:r>
      <w:r w:rsidR="00CE28CB">
        <w:rPr>
          <w:rFonts w:cs="Arial"/>
          <w:sz w:val="28"/>
          <w:szCs w:val="28"/>
        </w:rPr>
        <w:t xml:space="preserve"> </w:t>
      </w:r>
      <w:r w:rsidR="00CE28CB" w:rsidRPr="00F36F5D">
        <w:rPr>
          <w:rFonts w:cs="Arial"/>
          <w:sz w:val="28"/>
          <w:szCs w:val="28"/>
        </w:rPr>
        <w:t xml:space="preserve">Specify relevant </w:t>
      </w:r>
      <w:smartTag w:uri="urn:schemas-microsoft-com:office:smarttags" w:element="PersonName">
        <w:r w:rsidR="00CE28CB">
          <w:rPr>
            <w:rFonts w:cs="Arial"/>
            <w:sz w:val="28"/>
            <w:szCs w:val="28"/>
          </w:rPr>
          <w:t>S</w:t>
        </w:r>
        <w:r w:rsidR="00CE28CB" w:rsidRPr="00F36F5D">
          <w:rPr>
            <w:rFonts w:cs="Arial"/>
            <w:sz w:val="28"/>
            <w:szCs w:val="28"/>
          </w:rPr>
          <w:t>ection 75</w:t>
        </w:r>
      </w:smartTag>
      <w:r w:rsidR="00CE28CB" w:rsidRPr="00F36F5D">
        <w:rPr>
          <w:rFonts w:cs="Arial"/>
          <w:sz w:val="28"/>
          <w:szCs w:val="28"/>
        </w:rPr>
        <w:t xml:space="preserve"> categories concerned</w:t>
      </w:r>
      <w:r w:rsidR="00CE28CB">
        <w:rPr>
          <w:rFonts w:cs="Arial"/>
          <w:sz w:val="28"/>
          <w:szCs w:val="28"/>
        </w:rPr>
        <w:t>.</w:t>
      </w:r>
    </w:p>
    <w:p w:rsidR="009F4AB9" w:rsidRDefault="009F4AB9" w:rsidP="00CE28CB">
      <w:pPr>
        <w:spacing w:after="200" w:line="276" w:lineRule="auto"/>
        <w:rPr>
          <w:rFonts w:cs="Arial"/>
          <w:b/>
          <w:sz w:val="28"/>
          <w:szCs w:val="28"/>
        </w:rPr>
      </w:pPr>
    </w:p>
    <w:p w:rsidR="0004034A" w:rsidRDefault="0004034A" w:rsidP="00CE28CB">
      <w:pPr>
        <w:spacing w:after="200" w:line="276" w:lineRule="auto"/>
        <w:rPr>
          <w:rFonts w:cs="Arial"/>
          <w:b/>
          <w:sz w:val="28"/>
          <w:szCs w:val="28"/>
        </w:rPr>
      </w:pPr>
    </w:p>
    <w:p w:rsidR="00C24BE3" w:rsidRDefault="00C24BE3">
      <w:pPr>
        <w:spacing w:after="200" w:line="276" w:lineRule="auto"/>
        <w:rPr>
          <w:rFonts w:cs="Arial"/>
          <w:b/>
          <w:sz w:val="28"/>
          <w:szCs w:val="28"/>
        </w:rPr>
      </w:pPr>
    </w:p>
    <w:p w:rsidR="009B08E0" w:rsidRDefault="009B08E0">
      <w:pPr>
        <w:spacing w:after="200" w:line="276" w:lineRule="auto"/>
        <w:rPr>
          <w:rFonts w:cs="Arial"/>
          <w:b/>
          <w:sz w:val="28"/>
          <w:szCs w:val="28"/>
        </w:rPr>
      </w:pPr>
      <w:r>
        <w:rPr>
          <w:rFonts w:cs="Arial"/>
          <w:b/>
          <w:sz w:val="28"/>
          <w:szCs w:val="28"/>
        </w:rPr>
        <w:br w:type="page"/>
      </w:r>
    </w:p>
    <w:p w:rsidR="0004034A" w:rsidRDefault="0004034A" w:rsidP="0004034A">
      <w:pPr>
        <w:autoSpaceDE w:val="0"/>
        <w:autoSpaceDN w:val="0"/>
        <w:adjustRightInd w:val="0"/>
        <w:rPr>
          <w:rFonts w:cs="Arial"/>
          <w:b/>
          <w:sz w:val="28"/>
          <w:szCs w:val="28"/>
        </w:rPr>
      </w:pPr>
      <w:r>
        <w:rPr>
          <w:rFonts w:cs="Arial"/>
          <w:b/>
          <w:sz w:val="28"/>
          <w:szCs w:val="28"/>
        </w:rPr>
        <w:lastRenderedPageBreak/>
        <w:t>Mitigation</w:t>
      </w:r>
    </w:p>
    <w:p w:rsidR="0004034A" w:rsidRDefault="0004034A" w:rsidP="0004034A">
      <w:pPr>
        <w:autoSpaceDE w:val="0"/>
        <w:autoSpaceDN w:val="0"/>
        <w:adjustRightInd w:val="0"/>
        <w:rPr>
          <w:rFonts w:cs="Arial"/>
          <w:b/>
          <w:sz w:val="28"/>
          <w:szCs w:val="28"/>
        </w:rPr>
      </w:pPr>
      <w:r>
        <w:rPr>
          <w:rFonts w:cs="Arial"/>
          <w:b/>
          <w:sz w:val="28"/>
          <w:szCs w:val="28"/>
        </w:rPr>
        <w:t xml:space="preserve"> </w:t>
      </w:r>
    </w:p>
    <w:p w:rsidR="0004034A" w:rsidRDefault="0004034A" w:rsidP="0004034A">
      <w:pPr>
        <w:autoSpaceDE w:val="0"/>
        <w:autoSpaceDN w:val="0"/>
        <w:adjustRightInd w:val="0"/>
        <w:rPr>
          <w:rFonts w:cs="Arial"/>
          <w:sz w:val="28"/>
          <w:szCs w:val="28"/>
        </w:rPr>
      </w:pPr>
      <w:r>
        <w:rPr>
          <w:rFonts w:cs="Arial"/>
          <w:sz w:val="28"/>
          <w:szCs w:val="28"/>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sz w:val="28"/>
          <w:szCs w:val="28"/>
        </w:rPr>
      </w:pPr>
      <w:r>
        <w:rPr>
          <w:rFonts w:cs="Arial"/>
          <w:sz w:val="28"/>
          <w:szCs w:val="28"/>
        </w:rPr>
        <w:t xml:space="preserve">Alternatively there may already be policies in place which would mitigate any adverse impact identified. </w:t>
      </w:r>
    </w:p>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sz w:val="28"/>
          <w:szCs w:val="28"/>
        </w:rPr>
      </w:pPr>
      <w:r>
        <w:rPr>
          <w:rFonts w:cs="Arial"/>
          <w:sz w:val="28"/>
          <w:szCs w:val="28"/>
        </w:rPr>
        <w:t>Please provide details in the box below:</w:t>
      </w:r>
    </w:p>
    <w:p w:rsidR="0004034A" w:rsidRDefault="0004034A" w:rsidP="0004034A">
      <w:pPr>
        <w:autoSpaceDE w:val="0"/>
        <w:autoSpaceDN w:val="0"/>
        <w:adjustRightInd w:val="0"/>
        <w:rPr>
          <w:rFonts w:cs="Arial"/>
          <w:sz w:val="28"/>
          <w:szCs w:val="28"/>
        </w:rPr>
      </w:pPr>
    </w:p>
    <w:p w:rsidR="0004034A" w:rsidRDefault="0004034A" w:rsidP="0004034A">
      <w:pPr>
        <w:autoSpaceDE w:val="0"/>
        <w:autoSpaceDN w:val="0"/>
        <w:adjustRightInd w:val="0"/>
        <w:rPr>
          <w:rFonts w:cs="Arial"/>
          <w:b/>
          <w:sz w:val="28"/>
          <w:szCs w:val="28"/>
        </w:rPr>
      </w:pPr>
    </w:p>
    <w:p w:rsidR="0004034A" w:rsidRDefault="00CF6A14" w:rsidP="0004034A">
      <w:pPr>
        <w:pStyle w:val="DARDEqualityTextBold"/>
        <w:rPr>
          <w:rFonts w:cs="Arial"/>
          <w:szCs w:val="28"/>
        </w:rPr>
      </w:pPr>
      <w:r>
        <w:rPr>
          <w:rFonts w:cs="Arial"/>
          <w:noProof/>
          <w:szCs w:val="28"/>
          <w:lang w:val="en-GB" w:eastAsia="en-GB"/>
        </w:rPr>
        <mc:AlternateContent>
          <mc:Choice Requires="wps">
            <w:drawing>
              <wp:inline distT="0" distB="0" distL="0" distR="0">
                <wp:extent cx="5448300" cy="733425"/>
                <wp:effectExtent l="0" t="0" r="19050" b="28575"/>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33425"/>
                        </a:xfrm>
                        <a:prstGeom prst="rect">
                          <a:avLst/>
                        </a:prstGeom>
                        <a:solidFill>
                          <a:srgbClr val="FFFFFF"/>
                        </a:solidFill>
                        <a:ln w="9525">
                          <a:solidFill>
                            <a:srgbClr val="000000"/>
                          </a:solidFill>
                          <a:miter lim="800000"/>
                          <a:headEnd/>
                          <a:tailEnd/>
                        </a:ln>
                      </wps:spPr>
                      <wps:txbx>
                        <w:txbxContent>
                          <w:p w:rsidR="00F71497" w:rsidRDefault="00F71497" w:rsidP="0004034A"/>
                          <w:p w:rsidR="00F71497" w:rsidRDefault="00F71497" w:rsidP="0004034A">
                            <w:r>
                              <w:t>N/A</w:t>
                            </w:r>
                          </w:p>
                        </w:txbxContent>
                      </wps:txbx>
                      <wps:bodyPr rot="0" vert="horz" wrap="square" lIns="91440" tIns="45720" rIns="91440" bIns="45720" anchor="t" anchorCtr="0" upright="1">
                        <a:noAutofit/>
                      </wps:bodyPr>
                    </wps:wsp>
                  </a:graphicData>
                </a:graphic>
              </wp:inline>
            </w:drawing>
          </mc:Choice>
          <mc:Fallback>
            <w:pict>
              <v:shape id="Text Box 17" o:spid="_x0000_s1037" type="#_x0000_t202" style="width:429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">
                <v:textbox>
                  <w:txbxContent>
                    <w:p w:rsidR="00F71497" w:rsidRDefault="00F71497" w:rsidP="0004034A"/>
                    <w:p w:rsidR="00F71497" w:rsidRDefault="00F71497" w:rsidP="0004034A">
                      <w:r>
                        <w:t>N/A</w:t>
                      </w:r>
                    </w:p>
                  </w:txbxContent>
                </v:textbox>
                <w10:anchorlock/>
              </v:shape>
            </w:pict>
          </mc:Fallback>
        </mc:AlternateContent>
      </w:r>
    </w:p>
    <w:p w:rsidR="0004034A" w:rsidRDefault="0004034A" w:rsidP="0004034A">
      <w:pPr>
        <w:pStyle w:val="DARDEqualityTextBold"/>
        <w:rPr>
          <w:rFonts w:cs="Arial"/>
          <w:szCs w:val="28"/>
        </w:rPr>
      </w:pPr>
    </w:p>
    <w:p w:rsidR="0004034A" w:rsidRDefault="0004034A" w:rsidP="0004034A">
      <w:pPr>
        <w:pStyle w:val="DARDEqualityTextBold"/>
        <w:rPr>
          <w:rFonts w:cs="Arial"/>
          <w:szCs w:val="28"/>
        </w:rPr>
      </w:pPr>
    </w:p>
    <w:p w:rsidR="0004034A" w:rsidRDefault="0004034A" w:rsidP="0004034A">
      <w:pPr>
        <w:pStyle w:val="DARDEqualityTextBold"/>
        <w:rPr>
          <w:rFonts w:cs="Arial"/>
          <w:szCs w:val="28"/>
        </w:rPr>
      </w:pPr>
    </w:p>
    <w:p w:rsidR="0033221E" w:rsidRDefault="0033221E">
      <w:pPr>
        <w:spacing w:after="200" w:line="276" w:lineRule="auto"/>
        <w:rPr>
          <w:rFonts w:eastAsia="Times" w:cs="Arial"/>
          <w:b/>
          <w:color w:val="002060"/>
          <w:sz w:val="28"/>
          <w:szCs w:val="28"/>
          <w:lang w:val="en-US"/>
        </w:rPr>
      </w:pPr>
      <w:r>
        <w:rPr>
          <w:rFonts w:cs="Arial"/>
          <w:color w:val="002060"/>
          <w:szCs w:val="28"/>
        </w:rPr>
        <w:br w:type="page"/>
      </w:r>
    </w:p>
    <w:p w:rsidR="0004034A" w:rsidRPr="00C24BE3" w:rsidRDefault="0004034A" w:rsidP="0004034A">
      <w:pPr>
        <w:pStyle w:val="DARDEqualityTextBold"/>
        <w:rPr>
          <w:rFonts w:cs="Arial"/>
          <w:color w:val="002060"/>
          <w:szCs w:val="28"/>
        </w:rPr>
      </w:pPr>
      <w:r w:rsidRPr="00C24BE3">
        <w:rPr>
          <w:rFonts w:cs="Arial"/>
          <w:color w:val="002060"/>
          <w:szCs w:val="28"/>
        </w:rPr>
        <w:lastRenderedPageBreak/>
        <w:t>Section C</w:t>
      </w:r>
    </w:p>
    <w:p w:rsidR="0004034A" w:rsidRDefault="0004034A" w:rsidP="0004034A">
      <w:pPr>
        <w:pStyle w:val="DARDEqualityText"/>
        <w:spacing w:line="240" w:lineRule="auto"/>
        <w:rPr>
          <w:rFonts w:cs="Arial"/>
          <w:szCs w:val="28"/>
        </w:rPr>
      </w:pPr>
    </w:p>
    <w:p w:rsidR="0004034A" w:rsidRDefault="00EF7FE8" w:rsidP="0004034A">
      <w:pPr>
        <w:pStyle w:val="DARDEqualityText"/>
        <w:spacing w:line="240" w:lineRule="auto"/>
        <w:rPr>
          <w:rFonts w:cs="Arial"/>
          <w:szCs w:val="28"/>
        </w:rPr>
      </w:pPr>
      <w:r>
        <w:rPr>
          <w:rFonts w:cs="Arial"/>
          <w:szCs w:val="28"/>
        </w:rPr>
        <w:t>DoF</w:t>
      </w:r>
      <w:r w:rsidR="0004034A">
        <w:rPr>
          <w:rFonts w:cs="Arial"/>
          <w:szCs w:val="28"/>
        </w:rPr>
        <w:t xml:space="preserve"> also has legislative obligations to meet under the </w:t>
      </w:r>
      <w:r w:rsidR="0004034A">
        <w:rPr>
          <w:rFonts w:cs="Arial"/>
          <w:color w:val="0000FF"/>
          <w:szCs w:val="28"/>
          <w:u w:val="single"/>
        </w:rPr>
        <w:t>Disability Discrimination Order</w:t>
      </w:r>
      <w:r w:rsidR="0004034A">
        <w:rPr>
          <w:rFonts w:cs="Arial"/>
          <w:szCs w:val="28"/>
        </w:rPr>
        <w:t xml:space="preserve"> and the </w:t>
      </w:r>
      <w:r w:rsidR="0004034A">
        <w:rPr>
          <w:rFonts w:cs="Arial"/>
          <w:color w:val="0000FF"/>
          <w:szCs w:val="28"/>
          <w:u w:val="single"/>
        </w:rPr>
        <w:t>Human Rights Act</w:t>
      </w:r>
      <w:r w:rsidR="0004034A">
        <w:rPr>
          <w:rFonts w:cs="Arial"/>
          <w:szCs w:val="28"/>
        </w:rPr>
        <w:t xml:space="preserve"> . The following questions relate to these two areas.</w:t>
      </w:r>
    </w:p>
    <w:p w:rsidR="0004034A" w:rsidRDefault="0004034A" w:rsidP="0004034A">
      <w:pPr>
        <w:pStyle w:val="DARDEqualityTextBold"/>
        <w:spacing w:before="300" w:line="240" w:lineRule="auto"/>
        <w:rPr>
          <w:rFonts w:cs="Arial"/>
          <w:sz w:val="12"/>
          <w:szCs w:val="12"/>
        </w:rPr>
      </w:pPr>
    </w:p>
    <w:p w:rsidR="0004034A" w:rsidRDefault="0004034A" w:rsidP="0004034A">
      <w:pPr>
        <w:pStyle w:val="DARDEqualityTextBold"/>
        <w:spacing w:before="300" w:line="240" w:lineRule="auto"/>
        <w:rPr>
          <w:rFonts w:cs="Arial"/>
          <w:szCs w:val="28"/>
        </w:rPr>
      </w:pPr>
      <w:r>
        <w:rPr>
          <w:rFonts w:cs="Arial"/>
          <w:szCs w:val="28"/>
        </w:rPr>
        <w:t>Consideration of Disability Duties</w:t>
      </w:r>
    </w:p>
    <w:p w:rsidR="0004034A" w:rsidRDefault="0004034A" w:rsidP="0004034A">
      <w:pPr>
        <w:pStyle w:val="DARDEqualityTextBold"/>
        <w:spacing w:before="300" w:line="240" w:lineRule="auto"/>
        <w:rPr>
          <w:rFonts w:cs="Arial"/>
          <w:szCs w:val="28"/>
        </w:rPr>
      </w:pPr>
    </w:p>
    <w:p w:rsidR="0004034A" w:rsidRDefault="0004034A" w:rsidP="0004034A">
      <w:pPr>
        <w:pStyle w:val="DARDEqualityText"/>
        <w:numPr>
          <w:ilvl w:val="0"/>
          <w:numId w:val="3"/>
        </w:numPr>
        <w:tabs>
          <w:tab w:val="left" w:pos="0"/>
        </w:tabs>
        <w:spacing w:after="200" w:line="240" w:lineRule="auto"/>
        <w:rPr>
          <w:rFonts w:cs="Arial"/>
          <w:szCs w:val="28"/>
        </w:rPr>
      </w:pPr>
      <w:r>
        <w:rPr>
          <w:rFonts w:cs="Arial"/>
          <w:szCs w:val="28"/>
        </w:rPr>
        <w:t xml:space="preserve">Does the proposed policy / decision provide an opportunity for </w:t>
      </w:r>
      <w:r w:rsidR="00EF7FE8">
        <w:rPr>
          <w:rFonts w:cs="Arial"/>
          <w:szCs w:val="28"/>
        </w:rPr>
        <w:t>DoF</w:t>
      </w:r>
      <w:r>
        <w:rPr>
          <w:rFonts w:cs="Arial"/>
          <w:szCs w:val="28"/>
        </w:rPr>
        <w:t xml:space="preserve"> to better </w:t>
      </w:r>
      <w:r>
        <w:rPr>
          <w:rFonts w:cs="Arial"/>
          <w:b/>
          <w:szCs w:val="28"/>
        </w:rPr>
        <w:t>promote positive attitudes</w:t>
      </w:r>
      <w:r>
        <w:rPr>
          <w:rFonts w:cs="Arial"/>
          <w:szCs w:val="28"/>
        </w:rPr>
        <w:t xml:space="preserve"> towards disabled people? </w:t>
      </w:r>
    </w:p>
    <w:p w:rsidR="0004034A" w:rsidRDefault="0004034A" w:rsidP="0004034A">
      <w:pPr>
        <w:pStyle w:val="DARDEqualityText"/>
        <w:tabs>
          <w:tab w:val="left" w:pos="0"/>
        </w:tabs>
        <w:spacing w:after="200" w:line="240" w:lineRule="auto"/>
        <w:ind w:left="720"/>
        <w:rPr>
          <w:rFonts w:cs="Arial"/>
          <w:szCs w:val="28"/>
        </w:rPr>
      </w:pPr>
    </w:p>
    <w:tbl>
      <w:tblPr>
        <w:tblW w:w="0" w:type="auto"/>
        <w:tblInd w:w="2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992"/>
      </w:tblGrid>
      <w:tr w:rsidR="0004034A" w:rsidTr="00B7221A">
        <w:trPr>
          <w:trHeight w:val="2978"/>
        </w:trPr>
        <w:tc>
          <w:tcPr>
            <w:tcW w:w="9255" w:type="dxa"/>
            <w:tcBorders>
              <w:top w:val="single" w:sz="4" w:space="0" w:color="808080"/>
              <w:left w:val="single" w:sz="4" w:space="0" w:color="808080"/>
              <w:bottom w:val="single" w:sz="4" w:space="0" w:color="808080"/>
              <w:right w:val="single" w:sz="4" w:space="0" w:color="808080"/>
            </w:tcBorders>
          </w:tcPr>
          <w:p w:rsidR="0004034A" w:rsidRPr="00B95B34" w:rsidRDefault="00B95B34" w:rsidP="00B7221A">
            <w:pPr>
              <w:pStyle w:val="DARDEqualityText"/>
              <w:tabs>
                <w:tab w:val="left" w:pos="426"/>
              </w:tabs>
              <w:spacing w:before="20"/>
              <w:rPr>
                <w:rFonts w:cs="Arial"/>
                <w:szCs w:val="28"/>
              </w:rPr>
            </w:pPr>
            <w:r>
              <w:rPr>
                <w:rFonts w:cs="Arial"/>
                <w:szCs w:val="28"/>
              </w:rPr>
              <w:t>Within this budget there is provision to develop recru</w:t>
            </w:r>
            <w:r w:rsidR="0039227A">
              <w:rPr>
                <w:rFonts w:cs="Arial"/>
                <w:szCs w:val="28"/>
              </w:rPr>
              <w:t xml:space="preserve">itment and </w:t>
            </w:r>
            <w:r>
              <w:rPr>
                <w:rFonts w:cs="Arial"/>
                <w:szCs w:val="28"/>
              </w:rPr>
              <w:t>work experience opportunities for people with disabilities.  Employing people with disabilities can contribute to promoting positive attitudes (as colleagues and customers see their abilities).</w:t>
            </w:r>
          </w:p>
          <w:p w:rsidR="0004034A" w:rsidRDefault="0004034A" w:rsidP="00B7221A">
            <w:pPr>
              <w:pStyle w:val="DARDEqualityText"/>
              <w:tabs>
                <w:tab w:val="left" w:pos="426"/>
              </w:tabs>
              <w:spacing w:before="20"/>
              <w:rPr>
                <w:rFonts w:cs="Arial"/>
                <w:szCs w:val="28"/>
              </w:rPr>
            </w:pPr>
          </w:p>
        </w:tc>
      </w:tr>
    </w:tbl>
    <w:p w:rsidR="0004034A" w:rsidRDefault="0004034A" w:rsidP="0004034A">
      <w:pPr>
        <w:pStyle w:val="DARDEqualityText"/>
        <w:tabs>
          <w:tab w:val="left" w:pos="426"/>
        </w:tabs>
        <w:ind w:left="426" w:hanging="426"/>
        <w:rPr>
          <w:rFonts w:cs="Arial"/>
          <w:szCs w:val="28"/>
        </w:rPr>
      </w:pPr>
    </w:p>
    <w:p w:rsidR="0004034A" w:rsidRDefault="0004034A" w:rsidP="0004034A">
      <w:pPr>
        <w:pStyle w:val="DARDEqualityText"/>
        <w:numPr>
          <w:ilvl w:val="0"/>
          <w:numId w:val="3"/>
        </w:numPr>
        <w:tabs>
          <w:tab w:val="left" w:pos="426"/>
        </w:tabs>
        <w:spacing w:after="200" w:line="240" w:lineRule="auto"/>
        <w:ind w:left="714" w:hanging="357"/>
        <w:rPr>
          <w:rFonts w:cs="Arial"/>
          <w:szCs w:val="28"/>
        </w:rPr>
      </w:pPr>
      <w:r>
        <w:rPr>
          <w:rFonts w:cs="Arial"/>
          <w:szCs w:val="28"/>
        </w:rPr>
        <w:t xml:space="preserve">Does the proposed policy / decision provide an opportunity to actively </w:t>
      </w:r>
      <w:r>
        <w:rPr>
          <w:rFonts w:cs="Arial"/>
          <w:b/>
          <w:szCs w:val="28"/>
        </w:rPr>
        <w:t>increase the participation</w:t>
      </w:r>
      <w:r>
        <w:rPr>
          <w:rFonts w:cs="Arial"/>
          <w:szCs w:val="28"/>
        </w:rPr>
        <w:t xml:space="preserve"> by disabled people in public life? </w:t>
      </w:r>
    </w:p>
    <w:p w:rsidR="0004034A" w:rsidRDefault="0004034A" w:rsidP="0004034A">
      <w:pPr>
        <w:pStyle w:val="DARDEqualityText"/>
        <w:tabs>
          <w:tab w:val="left" w:pos="426"/>
        </w:tabs>
        <w:spacing w:after="200" w:line="240" w:lineRule="auto"/>
        <w:ind w:left="714"/>
        <w:rPr>
          <w:rFonts w:cs="Arial"/>
          <w:szCs w:val="28"/>
        </w:rPr>
      </w:pPr>
    </w:p>
    <w:tbl>
      <w:tblPr>
        <w:tblW w:w="0" w:type="auto"/>
        <w:tblInd w:w="2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992"/>
      </w:tblGrid>
      <w:tr w:rsidR="0004034A" w:rsidTr="00B7221A">
        <w:trPr>
          <w:trHeight w:val="2967"/>
        </w:trPr>
        <w:tc>
          <w:tcPr>
            <w:tcW w:w="9255" w:type="dxa"/>
            <w:tcBorders>
              <w:top w:val="single" w:sz="4" w:space="0" w:color="808080"/>
              <w:left w:val="single" w:sz="4" w:space="0" w:color="808080"/>
              <w:bottom w:val="single" w:sz="4" w:space="0" w:color="808080"/>
              <w:right w:val="single" w:sz="4" w:space="0" w:color="808080"/>
            </w:tcBorders>
          </w:tcPr>
          <w:p w:rsidR="0004034A" w:rsidRDefault="00B95B34" w:rsidP="00B95B34">
            <w:pPr>
              <w:pStyle w:val="DARDEqualityText"/>
              <w:tabs>
                <w:tab w:val="left" w:pos="426"/>
              </w:tabs>
              <w:spacing w:before="20"/>
              <w:rPr>
                <w:rFonts w:cs="Arial"/>
                <w:szCs w:val="28"/>
              </w:rPr>
            </w:pPr>
            <w:r>
              <w:rPr>
                <w:rFonts w:cs="Arial"/>
                <w:szCs w:val="28"/>
              </w:rPr>
              <w:t>Within this budget there is p</w:t>
            </w:r>
            <w:r w:rsidR="0039227A">
              <w:rPr>
                <w:rFonts w:cs="Arial"/>
                <w:szCs w:val="28"/>
              </w:rPr>
              <w:t xml:space="preserve">rovision to develop recruitment and </w:t>
            </w:r>
            <w:r>
              <w:rPr>
                <w:rFonts w:cs="Arial"/>
                <w:szCs w:val="28"/>
              </w:rPr>
              <w:t>work experience opportunities for people with disabilities, in consultation with disabled people, thereby increasing their participation in public life.</w:t>
            </w:r>
          </w:p>
        </w:tc>
      </w:tr>
    </w:tbl>
    <w:p w:rsidR="0004034A" w:rsidRDefault="0004034A" w:rsidP="0004034A">
      <w:pPr>
        <w:pStyle w:val="DARDEqualityTextBold"/>
        <w:rPr>
          <w:rFonts w:cs="Arial"/>
          <w:b w:val="0"/>
          <w:szCs w:val="28"/>
        </w:rPr>
      </w:pPr>
      <w:r>
        <w:rPr>
          <w:rFonts w:cs="Arial"/>
          <w:b w:val="0"/>
          <w:szCs w:val="28"/>
        </w:rPr>
        <w:br w:type="page"/>
      </w:r>
      <w:r>
        <w:rPr>
          <w:rFonts w:cs="Arial"/>
          <w:szCs w:val="28"/>
        </w:rPr>
        <w:lastRenderedPageBreak/>
        <w:t xml:space="preserve">Consideration of Human Rights </w:t>
      </w:r>
    </w:p>
    <w:p w:rsidR="0004034A" w:rsidRDefault="0004034A" w:rsidP="0004034A">
      <w:pPr>
        <w:pStyle w:val="DARDEqualityText"/>
        <w:numPr>
          <w:ilvl w:val="0"/>
          <w:numId w:val="3"/>
        </w:numPr>
        <w:tabs>
          <w:tab w:val="left" w:pos="0"/>
        </w:tabs>
        <w:spacing w:after="200" w:line="240" w:lineRule="auto"/>
        <w:rPr>
          <w:rFonts w:cs="Arial"/>
          <w:szCs w:val="28"/>
        </w:rPr>
      </w:pPr>
      <w:r>
        <w:rPr>
          <w:rFonts w:cs="Arial"/>
          <w:szCs w:val="28"/>
        </w:rPr>
        <w:t xml:space="preserve">The Human Rights Act (HRA) 1998 brings the European Convention on Human Rights (ECHR) into UK law and it applies in N Ireland.  Articles 3 and 4 are classified as “absolute” rights </w:t>
      </w:r>
      <w:proofErr w:type="spellStart"/>
      <w:r>
        <w:rPr>
          <w:rFonts w:cs="Arial"/>
          <w:szCs w:val="28"/>
        </w:rPr>
        <w:t>ie</w:t>
      </w:r>
      <w:proofErr w:type="spellEnd"/>
      <w:r>
        <w:rPr>
          <w:rFonts w:cs="Arial"/>
          <w:szCs w:val="28"/>
        </w:rPr>
        <w:t xml:space="preserve"> the State can never withhold or take away these rights. All others are either “qualified” or “limited”. Further information is available via the following link</w:t>
      </w:r>
    </w:p>
    <w:p w:rsidR="0004034A" w:rsidRDefault="00D6714C" w:rsidP="0004034A">
      <w:pPr>
        <w:pStyle w:val="ListParagraph"/>
      </w:pPr>
      <w:hyperlink r:id="rId9" w:history="1">
        <w:r w:rsidR="00DF19D9" w:rsidRPr="00DB0D56">
          <w:rPr>
            <w:rStyle w:val="Hyperlink"/>
          </w:rPr>
          <w:t>http://www.nicshumanrightsguide.com/</w:t>
        </w:r>
      </w:hyperlink>
    </w:p>
    <w:p w:rsidR="00DF19D9" w:rsidRDefault="00DF19D9" w:rsidP="0004034A">
      <w:pPr>
        <w:pStyle w:val="ListParagraph"/>
        <w:rPr>
          <w:color w:val="1F497D"/>
        </w:rPr>
      </w:pPr>
    </w:p>
    <w:p w:rsidR="0004034A" w:rsidRDefault="0004034A" w:rsidP="0004034A">
      <w:pPr>
        <w:pStyle w:val="ListParagraph"/>
        <w:rPr>
          <w:color w:val="1F497D"/>
          <w:sz w:val="28"/>
          <w:szCs w:val="28"/>
        </w:rPr>
      </w:pPr>
      <w:r>
        <w:rPr>
          <w:rFonts w:cs="Arial"/>
          <w:sz w:val="28"/>
          <w:szCs w:val="28"/>
        </w:rPr>
        <w:t xml:space="preserve">Indicate any potential </w:t>
      </w:r>
      <w:r>
        <w:rPr>
          <w:rFonts w:cs="Arial"/>
          <w:i/>
          <w:sz w:val="28"/>
          <w:szCs w:val="28"/>
          <w:u w:val="single"/>
        </w:rPr>
        <w:t>adverse impacts</w:t>
      </w:r>
      <w:r>
        <w:rPr>
          <w:rFonts w:cs="Arial"/>
          <w:sz w:val="28"/>
          <w:szCs w:val="28"/>
        </w:rPr>
        <w:t xml:space="preserve"> that the policy / decision may have in relation to human rights issues.</w:t>
      </w:r>
    </w:p>
    <w:p w:rsidR="0004034A" w:rsidRDefault="0004034A" w:rsidP="0004034A">
      <w:pPr>
        <w:pStyle w:val="DARDEqualityText"/>
        <w:tabs>
          <w:tab w:val="left" w:pos="0"/>
        </w:tabs>
        <w:spacing w:after="200" w:line="240" w:lineRule="auto"/>
        <w:ind w:left="720"/>
        <w:rPr>
          <w:rFonts w:cs="Arial"/>
          <w:szCs w:val="28"/>
        </w:rPr>
      </w:pPr>
    </w:p>
    <w:p w:rsidR="0004034A" w:rsidRDefault="0004034A" w:rsidP="0004034A">
      <w:pPr>
        <w:pStyle w:val="DARDEqualityText"/>
        <w:tabs>
          <w:tab w:val="left" w:pos="0"/>
        </w:tabs>
        <w:spacing w:after="200" w:line="240" w:lineRule="auto"/>
        <w:ind w:left="720"/>
        <w:jc w:val="right"/>
        <w:rPr>
          <w:rFonts w:cs="Arial"/>
          <w:b/>
          <w:szCs w:val="28"/>
          <w:u w:val="single"/>
        </w:rPr>
      </w:pPr>
      <w:r>
        <w:rPr>
          <w:rFonts w:cs="Arial"/>
          <w:b/>
          <w:szCs w:val="28"/>
          <w:u w:val="single"/>
        </w:rPr>
        <w:t xml:space="preserve">Adverse </w:t>
      </w:r>
    </w:p>
    <w:p w:rsidR="0004034A" w:rsidRDefault="0004034A" w:rsidP="0004034A">
      <w:pPr>
        <w:pStyle w:val="DARDEqualityText"/>
        <w:tabs>
          <w:tab w:val="left" w:pos="0"/>
        </w:tabs>
        <w:spacing w:after="200" w:line="240" w:lineRule="auto"/>
        <w:ind w:left="720"/>
        <w:jc w:val="center"/>
        <w:rPr>
          <w:rFonts w:cs="Arial"/>
          <w:szCs w:val="28"/>
          <w:u w:val="single"/>
        </w:rPr>
      </w:pPr>
      <w:r>
        <w:rPr>
          <w:rFonts w:cs="Arial"/>
          <w:szCs w:val="28"/>
        </w:rPr>
        <w:t xml:space="preserve">                                                                                            </w:t>
      </w:r>
      <w:r>
        <w:rPr>
          <w:rFonts w:cs="Arial"/>
          <w:b/>
          <w:szCs w:val="28"/>
          <w:u w:val="single"/>
        </w:rPr>
        <w:t>impact</w:t>
      </w:r>
    </w:p>
    <w:tbl>
      <w:tblPr>
        <w:tblW w:w="9338" w:type="dxa"/>
        <w:tblLook w:val="04A0" w:firstRow="1" w:lastRow="0" w:firstColumn="1" w:lastColumn="0" w:noHBand="0" w:noVBand="1"/>
      </w:tblPr>
      <w:tblGrid>
        <w:gridCol w:w="6204"/>
        <w:gridCol w:w="1984"/>
        <w:gridCol w:w="1150"/>
      </w:tblGrid>
      <w:tr w:rsidR="0004034A" w:rsidTr="00B7221A">
        <w:trPr>
          <w:trHeight w:val="737"/>
        </w:trPr>
        <w:tc>
          <w:tcPr>
            <w:tcW w:w="6204" w:type="dxa"/>
          </w:tcPr>
          <w:p w:rsidR="0004034A" w:rsidRDefault="0004034A" w:rsidP="00B7221A">
            <w:pPr>
              <w:pStyle w:val="Header"/>
              <w:spacing w:before="100" w:line="276" w:lineRule="auto"/>
              <w:rPr>
                <w:rFonts w:cs="Arial"/>
                <w:szCs w:val="28"/>
              </w:rPr>
            </w:pPr>
            <w:r>
              <w:rPr>
                <w:rFonts w:cs="Arial"/>
                <w:szCs w:val="28"/>
              </w:rPr>
              <w:t>Right to Life</w:t>
            </w:r>
          </w:p>
          <w:p w:rsidR="0004034A" w:rsidRDefault="0004034A" w:rsidP="00B7221A">
            <w:pPr>
              <w:pStyle w:val="Header"/>
              <w:spacing w:before="100" w:line="276" w:lineRule="auto"/>
              <w:rPr>
                <w:rFonts w:cs="Arial"/>
                <w:szCs w:val="28"/>
              </w:rPr>
            </w:pP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2</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 xml:space="preserve">Prohibition of torture, inhuman or degrading treatment </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3</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Prohibition of slavery and forced labour</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4</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 xml:space="preserve">Right to liberty and security </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5</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a fair and public trial</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6</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no punishment without law</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7</w:t>
            </w:r>
          </w:p>
        </w:tc>
        <w:tc>
          <w:tcPr>
            <w:tcW w:w="1150" w:type="dxa"/>
            <w:hideMark/>
          </w:tcPr>
          <w:p w:rsidR="0004034A" w:rsidRPr="00B95B34" w:rsidRDefault="0004034A" w:rsidP="00B7221A">
            <w:pPr>
              <w:spacing w:before="60" w:line="276" w:lineRule="auto"/>
              <w:jc w:val="center"/>
              <w:rPr>
                <w:rFonts w:cs="Arial"/>
                <w:sz w:val="28"/>
                <w:szCs w:val="28"/>
                <w:u w:val="single"/>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 xml:space="preserve">Right to respect for private and family life, home </w:t>
            </w:r>
            <w:r>
              <w:rPr>
                <w:rFonts w:cs="Arial"/>
                <w:sz w:val="28"/>
                <w:szCs w:val="28"/>
              </w:rPr>
              <w:br/>
              <w:t>and correspondence</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8</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freedom of thought, conscience and religion</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9</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freedom of expression</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10</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freedom of peaceful assembly and association</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11</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lastRenderedPageBreak/>
              <w:t>Right to marry and to found a family</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12</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The prohibition of discrimination</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Article 14</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Protection of property and enjoyment of possessions</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Protocol 1</w:t>
            </w:r>
            <w:r>
              <w:rPr>
                <w:rFonts w:cs="Arial"/>
                <w:b/>
                <w:szCs w:val="28"/>
              </w:rPr>
              <w:br/>
              <w:t>Article 1</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education</w:t>
            </w:r>
          </w:p>
        </w:tc>
        <w:tc>
          <w:tcPr>
            <w:tcW w:w="1984" w:type="dxa"/>
            <w:hideMark/>
          </w:tcPr>
          <w:p w:rsidR="0004034A" w:rsidRDefault="0004034A" w:rsidP="00B7221A">
            <w:pPr>
              <w:pStyle w:val="Header"/>
              <w:spacing w:before="100" w:line="276" w:lineRule="auto"/>
              <w:ind w:left="170"/>
              <w:rPr>
                <w:rFonts w:cs="Arial"/>
                <w:szCs w:val="28"/>
              </w:rPr>
            </w:pPr>
            <w:r>
              <w:rPr>
                <w:rFonts w:cs="Arial"/>
                <w:b/>
                <w:szCs w:val="28"/>
              </w:rPr>
              <w:t>Protocol 1</w:t>
            </w:r>
            <w:r>
              <w:rPr>
                <w:rFonts w:cs="Arial"/>
                <w:b/>
                <w:szCs w:val="28"/>
              </w:rPr>
              <w:br/>
              <w:t>Article 2</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r w:rsidR="0004034A" w:rsidTr="00B7221A">
        <w:trPr>
          <w:trHeight w:val="737"/>
        </w:trPr>
        <w:tc>
          <w:tcPr>
            <w:tcW w:w="6204" w:type="dxa"/>
            <w:hideMark/>
          </w:tcPr>
          <w:p w:rsidR="0004034A" w:rsidRDefault="0004034A" w:rsidP="00B7221A">
            <w:pPr>
              <w:spacing w:before="100" w:line="276" w:lineRule="auto"/>
              <w:rPr>
                <w:rFonts w:cs="Arial"/>
                <w:sz w:val="28"/>
                <w:szCs w:val="28"/>
              </w:rPr>
            </w:pPr>
            <w:r>
              <w:rPr>
                <w:rFonts w:cs="Arial"/>
                <w:sz w:val="28"/>
                <w:szCs w:val="28"/>
              </w:rPr>
              <w:t>Right to free and secret elections</w:t>
            </w:r>
          </w:p>
        </w:tc>
        <w:tc>
          <w:tcPr>
            <w:tcW w:w="1984" w:type="dxa"/>
            <w:hideMark/>
          </w:tcPr>
          <w:p w:rsidR="0004034A" w:rsidRDefault="0004034A" w:rsidP="00B7221A">
            <w:pPr>
              <w:pStyle w:val="Header"/>
              <w:spacing w:before="100" w:line="276" w:lineRule="auto"/>
              <w:ind w:left="170"/>
              <w:rPr>
                <w:rFonts w:cs="Arial"/>
                <w:b/>
                <w:szCs w:val="28"/>
              </w:rPr>
            </w:pPr>
            <w:r>
              <w:rPr>
                <w:rFonts w:cs="Arial"/>
                <w:b/>
                <w:szCs w:val="28"/>
              </w:rPr>
              <w:t>Protocol 1</w:t>
            </w:r>
            <w:r>
              <w:rPr>
                <w:rFonts w:cs="Arial"/>
                <w:b/>
                <w:szCs w:val="28"/>
              </w:rPr>
              <w:br/>
              <w:t>Article 3</w:t>
            </w:r>
          </w:p>
        </w:tc>
        <w:tc>
          <w:tcPr>
            <w:tcW w:w="1150" w:type="dxa"/>
            <w:hideMark/>
          </w:tcPr>
          <w:p w:rsidR="0004034A" w:rsidRDefault="0004034A" w:rsidP="00B7221A">
            <w:pPr>
              <w:spacing w:before="60" w:line="276" w:lineRule="auto"/>
              <w:jc w:val="center"/>
              <w:rPr>
                <w:rFonts w:cs="Arial"/>
                <w:sz w:val="28"/>
                <w:szCs w:val="28"/>
              </w:rPr>
            </w:pPr>
            <w:r>
              <w:rPr>
                <w:rFonts w:cs="Arial"/>
                <w:sz w:val="28"/>
                <w:szCs w:val="28"/>
              </w:rPr>
              <w:t>Yes/</w:t>
            </w:r>
            <w:r w:rsidRPr="00B95B34">
              <w:rPr>
                <w:rFonts w:cs="Arial"/>
                <w:sz w:val="28"/>
                <w:szCs w:val="28"/>
                <w:u w:val="single"/>
              </w:rPr>
              <w:t>no</w:t>
            </w:r>
          </w:p>
        </w:tc>
      </w:tr>
    </w:tbl>
    <w:p w:rsidR="0004034A" w:rsidRDefault="0004034A" w:rsidP="0004034A">
      <w:pPr>
        <w:pStyle w:val="DARDEqualityText"/>
        <w:tabs>
          <w:tab w:val="left" w:pos="448"/>
        </w:tabs>
        <w:ind w:left="448" w:hanging="448"/>
        <w:rPr>
          <w:rFonts w:cs="Arial"/>
          <w:color w:val="000080"/>
          <w:szCs w:val="28"/>
        </w:rPr>
      </w:pPr>
    </w:p>
    <w:p w:rsidR="0004034A" w:rsidRDefault="0004034A" w:rsidP="0004034A">
      <w:pPr>
        <w:pStyle w:val="DARDEqualityText"/>
        <w:tabs>
          <w:tab w:val="left" w:pos="0"/>
        </w:tabs>
        <w:spacing w:line="240" w:lineRule="auto"/>
        <w:rPr>
          <w:rFonts w:cs="Arial"/>
          <w:szCs w:val="28"/>
        </w:rPr>
      </w:pPr>
      <w:r>
        <w:rPr>
          <w:rFonts w:cs="Arial"/>
          <w:szCs w:val="28"/>
        </w:rPr>
        <w:t xml:space="preserve">Please indicate any ways which you consider the policy positively promotes human rights. </w:t>
      </w:r>
    </w:p>
    <w:p w:rsidR="0004034A" w:rsidRDefault="0004034A" w:rsidP="0004034A">
      <w:pPr>
        <w:pStyle w:val="DARDEqualityText"/>
        <w:tabs>
          <w:tab w:val="left" w:pos="448"/>
        </w:tabs>
        <w:ind w:left="448" w:hanging="448"/>
        <w:rPr>
          <w:rFonts w:cs="Arial"/>
          <w:color w:val="000080"/>
          <w:szCs w:val="28"/>
        </w:rPr>
      </w:pPr>
    </w:p>
    <w:tbl>
      <w:tblPr>
        <w:tblW w:w="0" w:type="auto"/>
        <w:tblInd w:w="2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992"/>
      </w:tblGrid>
      <w:tr w:rsidR="0004034A" w:rsidTr="00B7221A">
        <w:trPr>
          <w:trHeight w:val="1863"/>
        </w:trPr>
        <w:tc>
          <w:tcPr>
            <w:tcW w:w="9083" w:type="dxa"/>
            <w:tcBorders>
              <w:top w:val="single" w:sz="4" w:space="0" w:color="808080"/>
              <w:left w:val="single" w:sz="4" w:space="0" w:color="808080"/>
              <w:bottom w:val="single" w:sz="4" w:space="0" w:color="808080"/>
              <w:right w:val="single" w:sz="4" w:space="0" w:color="808080"/>
            </w:tcBorders>
          </w:tcPr>
          <w:p w:rsidR="0004034A" w:rsidRPr="00B25767" w:rsidRDefault="00B25767" w:rsidP="00B7221A">
            <w:pPr>
              <w:pStyle w:val="DARDEqualityText"/>
              <w:tabs>
                <w:tab w:val="left" w:pos="0"/>
              </w:tabs>
              <w:spacing w:before="20"/>
              <w:ind w:left="-24"/>
              <w:rPr>
                <w:rFonts w:cs="Arial"/>
                <w:szCs w:val="28"/>
              </w:rPr>
            </w:pPr>
            <w:r>
              <w:rPr>
                <w:rFonts w:cs="Arial"/>
                <w:szCs w:val="28"/>
              </w:rPr>
              <w:t>None identified.</w:t>
            </w:r>
          </w:p>
          <w:p w:rsidR="0004034A" w:rsidRDefault="0004034A" w:rsidP="00B7221A">
            <w:pPr>
              <w:pStyle w:val="DARDEqualityText"/>
              <w:tabs>
                <w:tab w:val="left" w:pos="0"/>
              </w:tabs>
              <w:spacing w:before="20"/>
              <w:ind w:left="-24"/>
              <w:rPr>
                <w:rFonts w:cs="Arial"/>
                <w:b/>
                <w:szCs w:val="28"/>
              </w:rPr>
            </w:pPr>
            <w:r>
              <w:rPr>
                <w:rFonts w:cs="Arial"/>
                <w:b/>
                <w:szCs w:val="28"/>
              </w:rPr>
              <w:tab/>
              <w:t xml:space="preserve"> </w:t>
            </w:r>
          </w:p>
          <w:p w:rsidR="0004034A" w:rsidRDefault="0004034A" w:rsidP="00B7221A">
            <w:pPr>
              <w:pStyle w:val="DARDEqualityText"/>
              <w:tabs>
                <w:tab w:val="left" w:pos="426"/>
              </w:tabs>
              <w:spacing w:before="20"/>
              <w:ind w:left="452" w:hanging="452"/>
              <w:rPr>
                <w:rFonts w:cs="Arial"/>
                <w:szCs w:val="28"/>
              </w:rPr>
            </w:pPr>
          </w:p>
        </w:tc>
      </w:tr>
    </w:tbl>
    <w:p w:rsidR="0004034A" w:rsidRDefault="0004034A" w:rsidP="0004034A">
      <w:pPr>
        <w:rPr>
          <w:rFonts w:cs="Arial"/>
          <w:sz w:val="28"/>
          <w:szCs w:val="28"/>
        </w:rPr>
      </w:pPr>
    </w:p>
    <w:p w:rsidR="0004034A" w:rsidRDefault="0004034A" w:rsidP="0004034A">
      <w:pPr>
        <w:pStyle w:val="DARDEqualityText"/>
        <w:tabs>
          <w:tab w:val="left" w:pos="0"/>
        </w:tabs>
        <w:spacing w:line="240" w:lineRule="auto"/>
        <w:rPr>
          <w:rFonts w:cs="Arial"/>
          <w:szCs w:val="28"/>
        </w:rPr>
      </w:pPr>
      <w:r>
        <w:rPr>
          <w:rFonts w:cs="Arial"/>
          <w:szCs w:val="28"/>
        </w:rPr>
        <w:t>Please explain any adverse impacts on human rights that you have identified.</w:t>
      </w:r>
    </w:p>
    <w:p w:rsidR="0004034A" w:rsidRDefault="0004034A" w:rsidP="0004034A">
      <w:pPr>
        <w:rPr>
          <w:rFonts w:cs="Arial"/>
          <w:sz w:val="28"/>
          <w:szCs w:val="28"/>
        </w:rPr>
      </w:pPr>
    </w:p>
    <w:tbl>
      <w:tblPr>
        <w:tblW w:w="92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04034A" w:rsidTr="00B7221A">
        <w:trPr>
          <w:trHeight w:val="1808"/>
        </w:trPr>
        <w:tc>
          <w:tcPr>
            <w:tcW w:w="9291" w:type="dxa"/>
            <w:tcBorders>
              <w:top w:val="single" w:sz="4" w:space="0" w:color="auto"/>
              <w:left w:val="single" w:sz="4" w:space="0" w:color="auto"/>
              <w:bottom w:val="single" w:sz="4" w:space="0" w:color="auto"/>
              <w:right w:val="single" w:sz="4" w:space="0" w:color="auto"/>
            </w:tcBorders>
          </w:tcPr>
          <w:p w:rsidR="0004034A" w:rsidRPr="00B25767" w:rsidRDefault="00B25767" w:rsidP="00B7221A">
            <w:pPr>
              <w:pStyle w:val="DARDEqualityText"/>
              <w:tabs>
                <w:tab w:val="left" w:pos="0"/>
              </w:tabs>
              <w:spacing w:before="20"/>
              <w:rPr>
                <w:rFonts w:cs="Arial"/>
                <w:szCs w:val="28"/>
              </w:rPr>
            </w:pPr>
            <w:r>
              <w:rPr>
                <w:rFonts w:cs="Arial"/>
                <w:szCs w:val="28"/>
              </w:rPr>
              <w:t>N/A</w:t>
            </w:r>
          </w:p>
          <w:p w:rsidR="0004034A" w:rsidRDefault="0004034A" w:rsidP="00B7221A">
            <w:pPr>
              <w:pStyle w:val="DARDEqualityText"/>
              <w:tabs>
                <w:tab w:val="left" w:pos="0"/>
              </w:tabs>
              <w:spacing w:before="20"/>
              <w:rPr>
                <w:rFonts w:cs="Arial"/>
                <w:b/>
                <w:szCs w:val="28"/>
              </w:rPr>
            </w:pPr>
          </w:p>
          <w:p w:rsidR="0004034A" w:rsidRDefault="0004034A" w:rsidP="00B7221A">
            <w:pPr>
              <w:pStyle w:val="DARDEqualityText"/>
              <w:tabs>
                <w:tab w:val="left" w:pos="0"/>
              </w:tabs>
              <w:spacing w:before="20"/>
              <w:rPr>
                <w:rFonts w:cs="Arial"/>
                <w:szCs w:val="28"/>
              </w:rPr>
            </w:pPr>
          </w:p>
        </w:tc>
      </w:tr>
    </w:tbl>
    <w:p w:rsidR="0004034A" w:rsidRDefault="0004034A" w:rsidP="0004034A">
      <w:pPr>
        <w:rPr>
          <w:rFonts w:cs="Arial"/>
          <w:sz w:val="28"/>
          <w:szCs w:val="28"/>
        </w:rPr>
      </w:pPr>
    </w:p>
    <w:p w:rsidR="0004034A" w:rsidRDefault="0004034A" w:rsidP="0004034A">
      <w:pPr>
        <w:rPr>
          <w:rFonts w:cs="Arial"/>
          <w:sz w:val="28"/>
          <w:szCs w:val="28"/>
        </w:rPr>
      </w:pPr>
    </w:p>
    <w:p w:rsidR="009B08E0" w:rsidRDefault="0004034A" w:rsidP="00D1615D">
      <w:pPr>
        <w:rPr>
          <w:rFonts w:cs="Arial"/>
          <w:sz w:val="28"/>
          <w:szCs w:val="28"/>
        </w:rPr>
      </w:pPr>
      <w:r>
        <w:rPr>
          <w:rFonts w:cs="Arial"/>
          <w:sz w:val="28"/>
          <w:szCs w:val="28"/>
        </w:rPr>
        <w:t>If you have identified any adverse impacts on human rights</w:t>
      </w:r>
      <w:r w:rsidR="009B08E0">
        <w:rPr>
          <w:rFonts w:cs="Arial"/>
          <w:sz w:val="28"/>
          <w:szCs w:val="28"/>
        </w:rPr>
        <w:t xml:space="preserve"> through this screening</w:t>
      </w:r>
      <w:r>
        <w:rPr>
          <w:rFonts w:cs="Arial"/>
          <w:sz w:val="28"/>
          <w:szCs w:val="28"/>
        </w:rPr>
        <w:t xml:space="preserve"> </w:t>
      </w:r>
      <w:r w:rsidR="009B08E0">
        <w:rPr>
          <w:rFonts w:cs="Arial"/>
          <w:sz w:val="28"/>
          <w:szCs w:val="28"/>
        </w:rPr>
        <w:t xml:space="preserve">you must complete a Human Rights Impact Assessment: </w:t>
      </w:r>
      <w:hyperlink r:id="rId10" w:history="1">
        <w:r w:rsidR="009B08E0" w:rsidRPr="007840A7">
          <w:rPr>
            <w:rStyle w:val="Hyperlink"/>
            <w:rFonts w:cs="Arial"/>
            <w:sz w:val="28"/>
            <w:szCs w:val="28"/>
          </w:rPr>
          <w:t>https://www.executiveoffice-ni.gov.uk/publications/human-rights-impact-assessment-proforma</w:t>
        </w:r>
      </w:hyperlink>
      <w:r w:rsidR="009B08E0">
        <w:rPr>
          <w:rFonts w:cs="Arial"/>
          <w:sz w:val="28"/>
          <w:szCs w:val="28"/>
        </w:rPr>
        <w:t>.</w:t>
      </w:r>
    </w:p>
    <w:p w:rsidR="009B08E0" w:rsidRDefault="009B08E0" w:rsidP="00D1615D">
      <w:pPr>
        <w:rPr>
          <w:rFonts w:cs="Arial"/>
          <w:sz w:val="28"/>
          <w:szCs w:val="28"/>
        </w:rPr>
      </w:pPr>
      <w:r w:rsidRPr="009B08E0">
        <w:rPr>
          <w:rFonts w:cs="Arial"/>
          <w:sz w:val="28"/>
          <w:szCs w:val="28"/>
        </w:rPr>
        <w:t xml:space="preserve"> </w:t>
      </w:r>
    </w:p>
    <w:p w:rsidR="00EF7FE8" w:rsidRDefault="00EF7FE8">
      <w:pPr>
        <w:spacing w:after="200" w:line="276" w:lineRule="auto"/>
        <w:rPr>
          <w:rFonts w:cs="Arial"/>
          <w:b/>
          <w:sz w:val="28"/>
          <w:szCs w:val="28"/>
        </w:rPr>
      </w:pPr>
    </w:p>
    <w:p w:rsidR="009B08E0" w:rsidRDefault="009B08E0" w:rsidP="0004034A">
      <w:pPr>
        <w:rPr>
          <w:rFonts w:cs="Arial"/>
          <w:b/>
          <w:sz w:val="28"/>
          <w:szCs w:val="28"/>
        </w:rPr>
      </w:pPr>
    </w:p>
    <w:p w:rsidR="0004034A" w:rsidRDefault="0004034A" w:rsidP="0004034A">
      <w:pPr>
        <w:rPr>
          <w:rFonts w:cs="Arial"/>
          <w:b/>
          <w:sz w:val="28"/>
          <w:szCs w:val="28"/>
        </w:rPr>
      </w:pPr>
      <w:r>
        <w:rPr>
          <w:rFonts w:cs="Arial"/>
          <w:b/>
          <w:sz w:val="28"/>
          <w:szCs w:val="28"/>
        </w:rPr>
        <w:lastRenderedPageBreak/>
        <w:t>Monitoring Arrangements</w:t>
      </w:r>
    </w:p>
    <w:p w:rsidR="00E92507" w:rsidRDefault="00E92507" w:rsidP="0004034A">
      <w:pPr>
        <w:rPr>
          <w:rFonts w:cs="Arial"/>
          <w:b/>
          <w:sz w:val="28"/>
          <w:szCs w:val="28"/>
        </w:rPr>
      </w:pPr>
    </w:p>
    <w:p w:rsidR="00E92507" w:rsidRDefault="00E92507" w:rsidP="00E92507">
      <w:pPr>
        <w:autoSpaceDE w:val="0"/>
        <w:autoSpaceDN w:val="0"/>
        <w:adjustRightInd w:val="0"/>
        <w:rPr>
          <w:rFonts w:cs="Arial"/>
          <w:sz w:val="28"/>
          <w:szCs w:val="28"/>
        </w:rPr>
      </w:pPr>
      <w:r w:rsidRPr="001C7651">
        <w:rPr>
          <w:rFonts w:cs="Arial"/>
          <w:sz w:val="28"/>
          <w:szCs w:val="28"/>
        </w:rPr>
        <w:t xml:space="preserve">Public authorities should consider the guidance contained in the Commission’s </w:t>
      </w:r>
      <w:hyperlink r:id="rId11" w:history="1">
        <w:r w:rsidRPr="00E92507">
          <w:rPr>
            <w:rStyle w:val="Hyperlink"/>
            <w:rFonts w:cs="Arial"/>
            <w:sz w:val="28"/>
            <w:szCs w:val="28"/>
          </w:rPr>
          <w:t>Monitoring Guidance for Use by Public Authorities (July 2007)</w:t>
        </w:r>
      </w:hyperlink>
      <w:r w:rsidR="00B7221A">
        <w:rPr>
          <w:rFonts w:cs="Arial"/>
          <w:sz w:val="28"/>
          <w:szCs w:val="28"/>
        </w:rPr>
        <w:t xml:space="preserve">: </w:t>
      </w:r>
      <w:hyperlink r:id="rId12" w:history="1">
        <w:r w:rsidR="00B7221A" w:rsidRPr="00794816">
          <w:rPr>
            <w:rStyle w:val="Hyperlink"/>
            <w:rFonts w:cs="Arial"/>
            <w:sz w:val="28"/>
            <w:szCs w:val="28"/>
          </w:rPr>
          <w:t>http://www.equalityni.org/ECNI/media/ECNI/Publications/Employers%20and%20Service%20Providers/S75MonitoringGuidance2007.pdf</w:t>
        </w:r>
      </w:hyperlink>
    </w:p>
    <w:p w:rsidR="00E92507" w:rsidRPr="001C7651" w:rsidRDefault="00E92507" w:rsidP="00E92507">
      <w:pPr>
        <w:autoSpaceDE w:val="0"/>
        <w:autoSpaceDN w:val="0"/>
        <w:adjustRightInd w:val="0"/>
        <w:rPr>
          <w:rFonts w:cs="Arial"/>
          <w:sz w:val="28"/>
          <w:szCs w:val="28"/>
        </w:rPr>
      </w:pPr>
    </w:p>
    <w:p w:rsidR="00E92507" w:rsidRPr="001C7651" w:rsidRDefault="00E92507" w:rsidP="00E92507">
      <w:pPr>
        <w:autoSpaceDE w:val="0"/>
        <w:autoSpaceDN w:val="0"/>
        <w:adjustRightInd w:val="0"/>
        <w:rPr>
          <w:rFonts w:cs="Arial"/>
          <w:sz w:val="28"/>
          <w:szCs w:val="28"/>
        </w:rPr>
      </w:pPr>
      <w:r>
        <w:rPr>
          <w:rFonts w:cs="Arial"/>
          <w:sz w:val="28"/>
          <w:szCs w:val="28"/>
        </w:rPr>
        <w:t>T</w:t>
      </w:r>
      <w:r w:rsidRPr="001C7651">
        <w:rPr>
          <w:rFonts w:cs="Arial"/>
          <w:sz w:val="28"/>
          <w:szCs w:val="28"/>
        </w:rPr>
        <w:t xml:space="preserve">he Commission recommends that </w:t>
      </w:r>
      <w:r>
        <w:rPr>
          <w:rFonts w:cs="Arial"/>
          <w:sz w:val="28"/>
          <w:szCs w:val="28"/>
        </w:rPr>
        <w:t>where the policy has been amended or an alternative policy introduced, the public authority should monitor</w:t>
      </w:r>
      <w:r w:rsidRPr="001C7651">
        <w:rPr>
          <w:rFonts w:cs="Arial"/>
          <w:sz w:val="28"/>
          <w:szCs w:val="28"/>
        </w:rPr>
        <w:t xml:space="preserve"> more broadly than for adverse impact (See Benefits, P.9-10, paras 2.13 – 2.20 of the Monitoring Guidance).</w:t>
      </w:r>
    </w:p>
    <w:p w:rsidR="00E92507" w:rsidRPr="001C7651" w:rsidRDefault="00E92507" w:rsidP="00E92507">
      <w:pPr>
        <w:autoSpaceDE w:val="0"/>
        <w:autoSpaceDN w:val="0"/>
        <w:adjustRightInd w:val="0"/>
        <w:rPr>
          <w:rFonts w:cs="Arial"/>
          <w:sz w:val="28"/>
          <w:szCs w:val="28"/>
        </w:rPr>
      </w:pPr>
    </w:p>
    <w:p w:rsidR="00E92507" w:rsidRDefault="00E92507" w:rsidP="00E92507">
      <w:pPr>
        <w:autoSpaceDE w:val="0"/>
        <w:autoSpaceDN w:val="0"/>
        <w:adjustRightInd w:val="0"/>
        <w:rPr>
          <w:rFonts w:cs="Arial"/>
          <w:sz w:val="28"/>
          <w:szCs w:val="28"/>
        </w:rPr>
      </w:pPr>
      <w:r w:rsidRPr="001C7651">
        <w:rPr>
          <w:rFonts w:cs="Arial"/>
          <w:sz w:val="28"/>
          <w:szCs w:val="28"/>
        </w:rPr>
        <w:t xml:space="preserve">Effective monitoring will help the public authority identify any future </w:t>
      </w:r>
      <w:r>
        <w:rPr>
          <w:rFonts w:cs="Arial"/>
          <w:sz w:val="28"/>
          <w:szCs w:val="28"/>
        </w:rPr>
        <w:t>adverse impact arising f</w:t>
      </w:r>
      <w:r w:rsidRPr="001C7651">
        <w:rPr>
          <w:rFonts w:cs="Arial"/>
          <w:sz w:val="28"/>
          <w:szCs w:val="28"/>
        </w:rPr>
        <w:t>r</w:t>
      </w:r>
      <w:r>
        <w:rPr>
          <w:rFonts w:cs="Arial"/>
          <w:sz w:val="28"/>
          <w:szCs w:val="28"/>
        </w:rPr>
        <w:t>o</w:t>
      </w:r>
      <w:r w:rsidRPr="001C7651">
        <w:rPr>
          <w:rFonts w:cs="Arial"/>
          <w:sz w:val="28"/>
          <w:szCs w:val="28"/>
        </w:rPr>
        <w:t xml:space="preserve">m the policy which may lead the public authority to conduct an </w:t>
      </w:r>
      <w:r>
        <w:rPr>
          <w:rFonts w:cs="Arial"/>
          <w:sz w:val="28"/>
          <w:szCs w:val="28"/>
        </w:rPr>
        <w:t>equality impact assessment,</w:t>
      </w:r>
      <w:r w:rsidRPr="001C7651">
        <w:rPr>
          <w:rFonts w:cs="Arial"/>
          <w:sz w:val="28"/>
          <w:szCs w:val="28"/>
        </w:rPr>
        <w:t xml:space="preserve"> as well as </w:t>
      </w:r>
      <w:r>
        <w:rPr>
          <w:rFonts w:cs="Arial"/>
          <w:sz w:val="28"/>
          <w:szCs w:val="28"/>
        </w:rPr>
        <w:t xml:space="preserve">help with </w:t>
      </w:r>
      <w:r w:rsidRPr="001C7651">
        <w:rPr>
          <w:rFonts w:cs="Arial"/>
          <w:sz w:val="28"/>
          <w:szCs w:val="28"/>
        </w:rPr>
        <w:t>future planning and policy development.</w:t>
      </w:r>
    </w:p>
    <w:p w:rsidR="00E92507" w:rsidRDefault="00E92507" w:rsidP="0004034A">
      <w:pPr>
        <w:rPr>
          <w:rFonts w:cs="Arial"/>
          <w:b/>
          <w:sz w:val="28"/>
          <w:szCs w:val="28"/>
        </w:rPr>
      </w:pPr>
    </w:p>
    <w:p w:rsidR="00E92507" w:rsidRDefault="00E92507" w:rsidP="0004034A">
      <w:pPr>
        <w:rPr>
          <w:rFonts w:cs="Arial"/>
          <w:b/>
          <w:sz w:val="28"/>
          <w:szCs w:val="28"/>
        </w:rPr>
      </w:pPr>
      <w:r>
        <w:rPr>
          <w:rFonts w:cs="Arial"/>
          <w:b/>
          <w:sz w:val="28"/>
          <w:szCs w:val="28"/>
        </w:rPr>
        <w:t>Please detail proposed monitoring arrangements below:</w:t>
      </w:r>
    </w:p>
    <w:p w:rsidR="00E92507" w:rsidRDefault="00CF6A14" w:rsidP="0004034A">
      <w:pPr>
        <w:rPr>
          <w:rFonts w:cs="Arial"/>
          <w:b/>
          <w:sz w:val="28"/>
          <w:szCs w:val="28"/>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391160</wp:posOffset>
                </wp:positionV>
                <wp:extent cx="5750560" cy="276225"/>
                <wp:effectExtent l="8255" t="8890" r="1333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276225"/>
                        </a:xfrm>
                        <a:prstGeom prst="rect">
                          <a:avLst/>
                        </a:prstGeom>
                        <a:solidFill>
                          <a:srgbClr val="FFFFFF"/>
                        </a:solidFill>
                        <a:ln w="9525">
                          <a:solidFill>
                            <a:srgbClr val="000000"/>
                          </a:solidFill>
                          <a:miter lim="800000"/>
                          <a:headEnd/>
                          <a:tailEnd/>
                        </a:ln>
                      </wps:spPr>
                      <wps:txbx>
                        <w:txbxContent>
                          <w:p w:rsidR="00F71497" w:rsidRDefault="00F71497"/>
                          <w:p w:rsidR="00F71497" w:rsidRPr="0039227A" w:rsidRDefault="00F71497">
                            <w:pPr>
                              <w:rPr>
                                <w:sz w:val="28"/>
                                <w:szCs w:val="28"/>
                              </w:rPr>
                            </w:pPr>
                            <w:r w:rsidRPr="0039227A">
                              <w:rPr>
                                <w:sz w:val="28"/>
                                <w:szCs w:val="28"/>
                              </w:rPr>
                              <w:t>The budget will be monitored throughout the period.  The normal budget monitoring process affords the Department the opportunity to reallocate and reprioritise the DoF budget as the financial year progresses.</w:t>
                            </w:r>
                          </w:p>
                          <w:p w:rsidR="00F71497" w:rsidRDefault="00F71497"/>
                          <w:p w:rsidR="00F71497" w:rsidRDefault="00F71497"/>
                          <w:p w:rsidR="00F71497" w:rsidRDefault="00F71497"/>
                          <w:p w:rsidR="00F71497" w:rsidRDefault="00F71497"/>
                          <w:p w:rsidR="00F71497" w:rsidRDefault="00F71497"/>
                          <w:p w:rsidR="00F71497" w:rsidRDefault="00F71497"/>
                          <w:p w:rsidR="00F71497" w:rsidRDefault="00F71497"/>
                          <w:p w:rsidR="00F71497" w:rsidRDefault="00F7149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38" type="#_x0000_t202" style="position:absolute;margin-left:0;margin-top:30.8pt;width:452.8pt;height:21.7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">
                <v:textbox style="mso-fit-shape-to-text:t">
                  <w:txbxContent>
                    <w:p w:rsidR="00F71497" w:rsidRDefault="00F71497"/>
                    <w:p w:rsidR="00F71497" w:rsidRPr="0039227A" w:rsidRDefault="00F71497">
                      <w:pPr>
                        <w:rPr>
                          <w:sz w:val="28"/>
                          <w:szCs w:val="28"/>
                        </w:rPr>
                      </w:pPr>
                      <w:r w:rsidRPr="0039227A">
                        <w:rPr>
                          <w:sz w:val="28"/>
                          <w:szCs w:val="28"/>
                        </w:rPr>
                        <w:t>The budget will be monitored throughout the period.  The normal budget monitoring process affords the Department the opportunity to reallocate and reprioritise the DoF budget as the financial year progresses.</w:t>
                      </w:r>
                    </w:p>
                    <w:p w:rsidR="00F71497" w:rsidRDefault="00F71497"/>
                    <w:p w:rsidR="00F71497" w:rsidRDefault="00F71497"/>
                    <w:p w:rsidR="00F71497" w:rsidRDefault="00F71497"/>
                    <w:p w:rsidR="00F71497" w:rsidRDefault="00F71497"/>
                    <w:p w:rsidR="00F71497" w:rsidRDefault="00F71497"/>
                    <w:p w:rsidR="00F71497" w:rsidRDefault="00F71497"/>
                    <w:p w:rsidR="00F71497" w:rsidRDefault="00F71497"/>
                    <w:p w:rsidR="00F71497" w:rsidRDefault="00F71497"/>
                  </w:txbxContent>
                </v:textbox>
                <w10:wrap type="square"/>
              </v:shape>
            </w:pict>
          </mc:Fallback>
        </mc:AlternateContent>
      </w:r>
    </w:p>
    <w:p w:rsidR="00E92507" w:rsidRDefault="00E92507" w:rsidP="0004034A">
      <w:pPr>
        <w:rPr>
          <w:rFonts w:cs="Arial"/>
          <w:b/>
          <w:sz w:val="28"/>
          <w:szCs w:val="28"/>
        </w:rPr>
      </w:pPr>
    </w:p>
    <w:p w:rsidR="0004034A" w:rsidRDefault="0004034A" w:rsidP="0004034A">
      <w:pPr>
        <w:rPr>
          <w:rFonts w:cs="Arial"/>
          <w:b/>
          <w:sz w:val="28"/>
          <w:szCs w:val="28"/>
        </w:rPr>
      </w:pPr>
    </w:p>
    <w:p w:rsidR="0004034A" w:rsidRDefault="0004034A" w:rsidP="0004034A">
      <w:pPr>
        <w:pStyle w:val="DARDEqualityTextBold"/>
        <w:rPr>
          <w:rFonts w:cs="Arial"/>
          <w:szCs w:val="28"/>
        </w:rPr>
      </w:pPr>
    </w:p>
    <w:p w:rsidR="00C24BE3" w:rsidRDefault="00C24BE3">
      <w:pPr>
        <w:spacing w:after="200" w:line="276" w:lineRule="auto"/>
        <w:rPr>
          <w:rFonts w:eastAsia="Times" w:cs="Arial"/>
          <w:b/>
          <w:color w:val="142062"/>
          <w:sz w:val="28"/>
          <w:szCs w:val="28"/>
          <w:lang w:val="en-US"/>
        </w:rPr>
      </w:pPr>
      <w:r>
        <w:rPr>
          <w:rFonts w:cs="Arial"/>
          <w:szCs w:val="28"/>
        </w:rPr>
        <w:br w:type="page"/>
      </w:r>
    </w:p>
    <w:p w:rsidR="0004034A" w:rsidRDefault="0004034A" w:rsidP="0004034A">
      <w:pPr>
        <w:pStyle w:val="DARDEqualityTextBold"/>
        <w:rPr>
          <w:rFonts w:cs="Arial"/>
          <w:szCs w:val="28"/>
        </w:rPr>
      </w:pPr>
      <w:r>
        <w:rPr>
          <w:rFonts w:cs="Arial"/>
          <w:szCs w:val="28"/>
        </w:rPr>
        <w:lastRenderedPageBreak/>
        <w:t>Section D</w:t>
      </w:r>
    </w:p>
    <w:p w:rsidR="0004034A" w:rsidRDefault="0004034A" w:rsidP="0004034A">
      <w:pPr>
        <w:pStyle w:val="DARDEqualityTextBold"/>
        <w:rPr>
          <w:rFonts w:cs="Arial"/>
          <w:szCs w:val="28"/>
        </w:rPr>
      </w:pPr>
      <w:r>
        <w:rPr>
          <w:rFonts w:cs="Arial"/>
          <w:szCs w:val="28"/>
        </w:rP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8992"/>
      </w:tblGrid>
      <w:tr w:rsidR="0004034A" w:rsidTr="00B7221A">
        <w:trPr>
          <w:trHeight w:val="728"/>
        </w:trPr>
        <w:tc>
          <w:tcPr>
            <w:tcW w:w="9255" w:type="dxa"/>
            <w:tcBorders>
              <w:top w:val="single" w:sz="4" w:space="0" w:color="808080"/>
              <w:left w:val="single" w:sz="4" w:space="0" w:color="808080"/>
              <w:bottom w:val="single" w:sz="4" w:space="0" w:color="808080"/>
              <w:right w:val="single" w:sz="4" w:space="0" w:color="808080"/>
            </w:tcBorders>
          </w:tcPr>
          <w:p w:rsidR="0004034A" w:rsidRDefault="0004034A" w:rsidP="00B7221A">
            <w:pPr>
              <w:pStyle w:val="DARDEqualityText"/>
              <w:tabs>
                <w:tab w:val="left" w:pos="452"/>
              </w:tabs>
              <w:spacing w:before="20"/>
              <w:rPr>
                <w:rFonts w:cs="Arial"/>
                <w:b/>
                <w:szCs w:val="28"/>
              </w:rPr>
            </w:pPr>
            <w:r>
              <w:rPr>
                <w:rFonts w:cs="Arial"/>
                <w:b/>
                <w:szCs w:val="28"/>
              </w:rPr>
              <w:t>Title of Proposed Policy / Decision being screened:</w:t>
            </w:r>
          </w:p>
          <w:p w:rsidR="0004034A" w:rsidRDefault="0004034A" w:rsidP="00B7221A">
            <w:pPr>
              <w:pStyle w:val="DARDEqualityText"/>
              <w:tabs>
                <w:tab w:val="left" w:pos="452"/>
              </w:tabs>
              <w:spacing w:before="20"/>
              <w:rPr>
                <w:rFonts w:cs="Arial"/>
                <w:szCs w:val="28"/>
              </w:rPr>
            </w:pPr>
          </w:p>
        </w:tc>
      </w:tr>
    </w:tbl>
    <w:p w:rsidR="0004034A" w:rsidRDefault="0004034A" w:rsidP="0004034A">
      <w:pPr>
        <w:pStyle w:val="DARDEqualityText"/>
        <w:spacing w:line="240" w:lineRule="auto"/>
        <w:rPr>
          <w:rFonts w:cs="Arial"/>
          <w:sz w:val="24"/>
          <w:szCs w:val="24"/>
        </w:rPr>
      </w:pPr>
    </w:p>
    <w:p w:rsidR="0004034A" w:rsidRDefault="0004034A" w:rsidP="0004034A">
      <w:pPr>
        <w:pStyle w:val="DARDEqualityText"/>
        <w:spacing w:line="240" w:lineRule="auto"/>
        <w:rPr>
          <w:rFonts w:cs="Arial"/>
          <w:sz w:val="24"/>
          <w:szCs w:val="24"/>
        </w:rPr>
      </w:pPr>
      <w:r>
        <w:rPr>
          <w:rFonts w:cs="Arial"/>
          <w:sz w:val="24"/>
          <w:szCs w:val="24"/>
        </w:rPr>
        <w:t>I can confirm that the proposed policy / decision has been screened for –</w:t>
      </w:r>
    </w:p>
    <w:p w:rsidR="0004034A" w:rsidRDefault="0004034A" w:rsidP="0004034A">
      <w:pPr>
        <w:pStyle w:val="DARDEqualityText"/>
        <w:spacing w:line="240" w:lineRule="auto"/>
        <w:rPr>
          <w:rFonts w:cs="Arial"/>
          <w:sz w:val="24"/>
          <w:szCs w:val="24"/>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260"/>
      </w:tblGrid>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B95B34" w:rsidP="00B7221A">
            <w:pPr>
              <w:pStyle w:val="Header"/>
              <w:spacing w:before="100" w:line="276" w:lineRule="auto"/>
              <w:jc w:val="center"/>
              <w:rPr>
                <w:rFonts w:cs="Arial"/>
                <w:sz w:val="24"/>
              </w:rPr>
            </w:pPr>
            <w:r>
              <w:rPr>
                <w:rFonts w:cs="Arial"/>
                <w:sz w:val="24"/>
              </w:rPr>
              <w:sym w:font="Symbol" w:char="F0D6"/>
            </w:r>
          </w:p>
        </w:tc>
        <w:tc>
          <w:tcPr>
            <w:tcW w:w="8260" w:type="dxa"/>
            <w:tcBorders>
              <w:top w:val="single" w:sz="4" w:space="0" w:color="auto"/>
              <w:left w:val="single" w:sz="4" w:space="0" w:color="auto"/>
              <w:bottom w:val="single" w:sz="4" w:space="0" w:color="auto"/>
              <w:right w:val="single" w:sz="4" w:space="0" w:color="auto"/>
            </w:tcBorders>
            <w:hideMark/>
          </w:tcPr>
          <w:p w:rsidR="0004034A" w:rsidRDefault="0004034A" w:rsidP="00B7221A">
            <w:pPr>
              <w:pStyle w:val="DARDEqualityText"/>
              <w:spacing w:before="100" w:line="240" w:lineRule="auto"/>
              <w:rPr>
                <w:rFonts w:cs="Arial"/>
                <w:sz w:val="24"/>
                <w:szCs w:val="24"/>
              </w:rPr>
            </w:pPr>
            <w:r>
              <w:rPr>
                <w:rFonts w:cs="Arial"/>
                <w:sz w:val="24"/>
                <w:szCs w:val="24"/>
              </w:rPr>
              <w:t>equality of opportunity and good relations</w:t>
            </w:r>
          </w:p>
        </w:tc>
      </w:tr>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B95B34" w:rsidP="00B7221A">
            <w:pPr>
              <w:pStyle w:val="Header"/>
              <w:spacing w:before="100" w:line="276" w:lineRule="auto"/>
              <w:jc w:val="center"/>
              <w:rPr>
                <w:rFonts w:cs="Arial"/>
                <w:sz w:val="24"/>
              </w:rPr>
            </w:pPr>
            <w:r>
              <w:rPr>
                <w:rFonts w:cs="Arial"/>
                <w:sz w:val="24"/>
              </w:rPr>
              <w:sym w:font="Symbol" w:char="F0D6"/>
            </w:r>
          </w:p>
        </w:tc>
        <w:tc>
          <w:tcPr>
            <w:tcW w:w="8260" w:type="dxa"/>
            <w:tcBorders>
              <w:top w:val="single" w:sz="4" w:space="0" w:color="auto"/>
              <w:left w:val="single" w:sz="4" w:space="0" w:color="auto"/>
              <w:bottom w:val="single" w:sz="4" w:space="0" w:color="auto"/>
              <w:right w:val="single" w:sz="4" w:space="0" w:color="auto"/>
            </w:tcBorders>
            <w:hideMark/>
          </w:tcPr>
          <w:p w:rsidR="0004034A" w:rsidRDefault="0004034A" w:rsidP="00B7221A">
            <w:pPr>
              <w:pStyle w:val="DARDEqualityText"/>
              <w:spacing w:before="100" w:line="240" w:lineRule="auto"/>
              <w:rPr>
                <w:rFonts w:cs="Arial"/>
                <w:sz w:val="24"/>
                <w:szCs w:val="24"/>
              </w:rPr>
            </w:pPr>
            <w:r>
              <w:rPr>
                <w:rFonts w:cs="Arial"/>
                <w:sz w:val="24"/>
                <w:szCs w:val="24"/>
              </w:rPr>
              <w:t>disabilities duties; and</w:t>
            </w:r>
          </w:p>
        </w:tc>
      </w:tr>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B95B34" w:rsidP="00B7221A">
            <w:pPr>
              <w:pStyle w:val="Header"/>
              <w:spacing w:line="276" w:lineRule="auto"/>
              <w:jc w:val="center"/>
              <w:rPr>
                <w:rFonts w:cs="Arial"/>
                <w:sz w:val="24"/>
              </w:rPr>
            </w:pPr>
            <w:r>
              <w:rPr>
                <w:rFonts w:cs="Arial"/>
                <w:sz w:val="24"/>
              </w:rPr>
              <w:sym w:font="Symbol" w:char="F0D6"/>
            </w:r>
          </w:p>
        </w:tc>
        <w:tc>
          <w:tcPr>
            <w:tcW w:w="8260" w:type="dxa"/>
            <w:tcBorders>
              <w:top w:val="single" w:sz="4" w:space="0" w:color="auto"/>
              <w:left w:val="single" w:sz="4" w:space="0" w:color="auto"/>
              <w:bottom w:val="single" w:sz="4" w:space="0" w:color="auto"/>
              <w:right w:val="single" w:sz="4" w:space="0" w:color="auto"/>
            </w:tcBorders>
            <w:hideMark/>
          </w:tcPr>
          <w:p w:rsidR="0004034A" w:rsidRDefault="0004034A" w:rsidP="00B7221A">
            <w:pPr>
              <w:pStyle w:val="DARDEqualityText"/>
              <w:spacing w:line="240" w:lineRule="auto"/>
              <w:rPr>
                <w:rFonts w:cs="Arial"/>
                <w:sz w:val="24"/>
                <w:szCs w:val="24"/>
              </w:rPr>
            </w:pPr>
            <w:r>
              <w:rPr>
                <w:rFonts w:cs="Arial"/>
                <w:sz w:val="24"/>
                <w:szCs w:val="24"/>
              </w:rPr>
              <w:t>human rights issues</w:t>
            </w:r>
          </w:p>
        </w:tc>
      </w:tr>
    </w:tbl>
    <w:p w:rsidR="0004034A" w:rsidRDefault="0004034A" w:rsidP="0004034A">
      <w:pPr>
        <w:pStyle w:val="DARDEqualityText"/>
        <w:spacing w:line="240" w:lineRule="auto"/>
        <w:rPr>
          <w:rFonts w:cs="Arial"/>
          <w:sz w:val="24"/>
          <w:szCs w:val="24"/>
        </w:rPr>
      </w:pPr>
    </w:p>
    <w:p w:rsidR="0004034A" w:rsidRDefault="0004034A" w:rsidP="0004034A">
      <w:pPr>
        <w:pStyle w:val="DARDEqualityText"/>
        <w:spacing w:line="240" w:lineRule="auto"/>
        <w:rPr>
          <w:rFonts w:cs="Arial"/>
          <w:sz w:val="24"/>
          <w:szCs w:val="24"/>
        </w:rPr>
      </w:pPr>
      <w:r>
        <w:rPr>
          <w:rFonts w:cs="Arial"/>
          <w:sz w:val="24"/>
          <w:szCs w:val="24"/>
        </w:rPr>
        <w:t xml:space="preserve">On the basis of the answers to the screening questions, I recommend that this policy / decision is – </w:t>
      </w:r>
    </w:p>
    <w:p w:rsidR="0004034A" w:rsidRDefault="0004034A" w:rsidP="0004034A">
      <w:pPr>
        <w:pStyle w:val="DARDEqualityText"/>
        <w:spacing w:line="240" w:lineRule="auto"/>
        <w:rPr>
          <w:rFonts w:cs="Arial"/>
          <w:sz w:val="24"/>
          <w:szCs w:val="24"/>
        </w:rPr>
      </w:pPr>
    </w:p>
    <w:tbl>
      <w:tblPr>
        <w:tblW w:w="9362" w:type="dxa"/>
        <w:tblLook w:val="04A0" w:firstRow="1" w:lastRow="0" w:firstColumn="1" w:lastColumn="0" w:noHBand="0" w:noVBand="1"/>
      </w:tblPr>
      <w:tblGrid>
        <w:gridCol w:w="1102"/>
        <w:gridCol w:w="8260"/>
      </w:tblGrid>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04034A" w:rsidP="00B7221A">
            <w:pPr>
              <w:pStyle w:val="Header"/>
              <w:spacing w:before="100" w:line="276" w:lineRule="auto"/>
              <w:jc w:val="center"/>
              <w:rPr>
                <w:rFonts w:cs="Arial"/>
                <w:sz w:val="24"/>
              </w:rPr>
            </w:pPr>
          </w:p>
        </w:tc>
        <w:tc>
          <w:tcPr>
            <w:tcW w:w="8260" w:type="dxa"/>
            <w:tcBorders>
              <w:top w:val="single" w:sz="4" w:space="0" w:color="auto"/>
              <w:left w:val="single" w:sz="4" w:space="0" w:color="auto"/>
              <w:bottom w:val="single" w:sz="4" w:space="0" w:color="auto"/>
              <w:right w:val="single" w:sz="4" w:space="0" w:color="auto"/>
            </w:tcBorders>
            <w:hideMark/>
          </w:tcPr>
          <w:p w:rsidR="0004034A" w:rsidRDefault="0004034A" w:rsidP="00B7221A">
            <w:pPr>
              <w:pStyle w:val="DARDEqualityText"/>
              <w:spacing w:before="100" w:line="240" w:lineRule="auto"/>
              <w:rPr>
                <w:rFonts w:cs="Arial"/>
                <w:sz w:val="24"/>
                <w:szCs w:val="24"/>
              </w:rPr>
            </w:pPr>
            <w:r>
              <w:rPr>
                <w:rFonts w:cs="Arial"/>
                <w:sz w:val="24"/>
                <w:szCs w:val="24"/>
              </w:rPr>
              <w:t>*</w:t>
            </w:r>
            <w:r>
              <w:rPr>
                <w:rFonts w:cs="Arial"/>
                <w:b/>
                <w:sz w:val="24"/>
                <w:szCs w:val="24"/>
                <w:u w:val="single"/>
              </w:rPr>
              <w:t>Screened In</w:t>
            </w:r>
            <w:r>
              <w:rPr>
                <w:rFonts w:cs="Arial"/>
                <w:sz w:val="24"/>
                <w:szCs w:val="24"/>
              </w:rPr>
              <w:t xml:space="preserve"> – Necessary to conduct a full EQIA</w:t>
            </w:r>
          </w:p>
        </w:tc>
      </w:tr>
    </w:tbl>
    <w:p w:rsidR="0004034A" w:rsidRDefault="0004034A" w:rsidP="0004034A">
      <w:pPr>
        <w:rPr>
          <w:rFonts w:cs="Arial"/>
          <w:szCs w:val="24"/>
        </w:rPr>
      </w:pPr>
    </w:p>
    <w:tbl>
      <w:tblPr>
        <w:tblW w:w="9362" w:type="dxa"/>
        <w:tblLook w:val="04A0" w:firstRow="1" w:lastRow="0" w:firstColumn="1" w:lastColumn="0" w:noHBand="0" w:noVBand="1"/>
      </w:tblPr>
      <w:tblGrid>
        <w:gridCol w:w="1102"/>
        <w:gridCol w:w="8260"/>
      </w:tblGrid>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B95B34" w:rsidP="00B7221A">
            <w:pPr>
              <w:pStyle w:val="Header"/>
              <w:spacing w:before="100" w:line="276" w:lineRule="auto"/>
              <w:jc w:val="center"/>
              <w:rPr>
                <w:rFonts w:cs="Arial"/>
                <w:sz w:val="24"/>
              </w:rPr>
            </w:pPr>
            <w:r>
              <w:rPr>
                <w:rFonts w:cs="Arial"/>
                <w:sz w:val="24"/>
              </w:rPr>
              <w:sym w:font="Symbol" w:char="F0D6"/>
            </w:r>
          </w:p>
        </w:tc>
        <w:tc>
          <w:tcPr>
            <w:tcW w:w="8260" w:type="dxa"/>
            <w:tcBorders>
              <w:top w:val="single" w:sz="4" w:space="0" w:color="auto"/>
              <w:left w:val="single" w:sz="4" w:space="0" w:color="auto"/>
              <w:bottom w:val="single" w:sz="4" w:space="0" w:color="auto"/>
              <w:right w:val="single" w:sz="4" w:space="0" w:color="auto"/>
            </w:tcBorders>
          </w:tcPr>
          <w:p w:rsidR="0004034A" w:rsidRDefault="0004034A" w:rsidP="00B7221A">
            <w:pPr>
              <w:pStyle w:val="DARDEqualityText"/>
              <w:spacing w:before="100" w:line="240" w:lineRule="auto"/>
              <w:rPr>
                <w:rFonts w:cs="Arial"/>
                <w:sz w:val="24"/>
                <w:szCs w:val="24"/>
              </w:rPr>
            </w:pPr>
            <w:r>
              <w:rPr>
                <w:rFonts w:cs="Arial"/>
                <w:sz w:val="24"/>
                <w:szCs w:val="24"/>
              </w:rPr>
              <w:t>*</w:t>
            </w:r>
            <w:r>
              <w:rPr>
                <w:rFonts w:cs="Arial"/>
                <w:b/>
                <w:sz w:val="24"/>
                <w:szCs w:val="24"/>
                <w:u w:val="single"/>
              </w:rPr>
              <w:t>Screened Out</w:t>
            </w:r>
            <w:r>
              <w:rPr>
                <w:rFonts w:cs="Arial"/>
                <w:sz w:val="24"/>
                <w:szCs w:val="24"/>
              </w:rPr>
              <w:t xml:space="preserve"> – No EQIA necessary (no</w:t>
            </w:r>
            <w:r w:rsidR="00B95B34">
              <w:rPr>
                <w:rFonts w:cs="Arial"/>
                <w:sz w:val="24"/>
                <w:szCs w:val="24"/>
              </w:rPr>
              <w:t xml:space="preserve"> negative</w:t>
            </w:r>
            <w:r>
              <w:rPr>
                <w:rFonts w:cs="Arial"/>
                <w:sz w:val="24"/>
                <w:szCs w:val="24"/>
              </w:rPr>
              <w:t xml:space="preserve"> impacts)</w:t>
            </w:r>
          </w:p>
          <w:p w:rsidR="0004034A" w:rsidRDefault="0004034A" w:rsidP="00B7221A">
            <w:pPr>
              <w:pStyle w:val="DARDEqualityText"/>
              <w:spacing w:before="100" w:line="240" w:lineRule="auto"/>
              <w:rPr>
                <w:rFonts w:cs="Arial"/>
                <w:sz w:val="24"/>
                <w:szCs w:val="24"/>
              </w:rPr>
            </w:pPr>
          </w:p>
        </w:tc>
      </w:tr>
    </w:tbl>
    <w:p w:rsidR="0004034A" w:rsidRDefault="0004034A" w:rsidP="0004034A">
      <w:pPr>
        <w:rPr>
          <w:rFonts w:cs="Arial"/>
          <w:szCs w:val="24"/>
        </w:rPr>
      </w:pPr>
    </w:p>
    <w:tbl>
      <w:tblPr>
        <w:tblW w:w="9362" w:type="dxa"/>
        <w:tblLook w:val="04A0" w:firstRow="1" w:lastRow="0" w:firstColumn="1" w:lastColumn="0" w:noHBand="0" w:noVBand="1"/>
      </w:tblPr>
      <w:tblGrid>
        <w:gridCol w:w="1102"/>
        <w:gridCol w:w="5952"/>
        <w:gridCol w:w="2308"/>
      </w:tblGrid>
      <w:tr w:rsidR="0004034A" w:rsidTr="00B7221A">
        <w:trPr>
          <w:trHeight w:val="737"/>
        </w:trPr>
        <w:tc>
          <w:tcPr>
            <w:tcW w:w="1102" w:type="dxa"/>
            <w:tcBorders>
              <w:top w:val="single" w:sz="4" w:space="0" w:color="auto"/>
              <w:left w:val="single" w:sz="4" w:space="0" w:color="auto"/>
              <w:bottom w:val="single" w:sz="4" w:space="0" w:color="auto"/>
              <w:right w:val="single" w:sz="4" w:space="0" w:color="auto"/>
            </w:tcBorders>
          </w:tcPr>
          <w:p w:rsidR="0004034A" w:rsidRDefault="0004034A" w:rsidP="00B7221A">
            <w:pPr>
              <w:pStyle w:val="Header"/>
              <w:spacing w:before="100" w:line="276" w:lineRule="auto"/>
              <w:jc w:val="center"/>
              <w:rPr>
                <w:rFonts w:cs="Arial"/>
                <w:sz w:val="24"/>
              </w:rPr>
            </w:pPr>
          </w:p>
          <w:p w:rsidR="0004034A" w:rsidRDefault="0004034A" w:rsidP="00B7221A">
            <w:pPr>
              <w:pStyle w:val="Header"/>
              <w:spacing w:before="100" w:line="276" w:lineRule="auto"/>
              <w:jc w:val="center"/>
              <w:rPr>
                <w:rFonts w:cs="Arial"/>
                <w:sz w:val="24"/>
              </w:rPr>
            </w:pPr>
          </w:p>
          <w:p w:rsidR="0004034A" w:rsidRDefault="0004034A" w:rsidP="00B7221A">
            <w:pPr>
              <w:pStyle w:val="Header"/>
              <w:spacing w:before="100" w:line="276" w:lineRule="auto"/>
              <w:jc w:val="center"/>
              <w:rPr>
                <w:rFonts w:cs="Arial"/>
                <w:sz w:val="24"/>
              </w:rPr>
            </w:pPr>
          </w:p>
          <w:p w:rsidR="0004034A" w:rsidRDefault="0004034A" w:rsidP="00B7221A">
            <w:pPr>
              <w:pStyle w:val="Header"/>
              <w:spacing w:before="100" w:line="276" w:lineRule="auto"/>
              <w:jc w:val="center"/>
              <w:rPr>
                <w:rFonts w:cs="Arial"/>
                <w:sz w:val="24"/>
              </w:rPr>
            </w:pPr>
          </w:p>
        </w:tc>
        <w:tc>
          <w:tcPr>
            <w:tcW w:w="8260" w:type="dxa"/>
            <w:gridSpan w:val="2"/>
            <w:tcBorders>
              <w:top w:val="single" w:sz="4" w:space="0" w:color="auto"/>
              <w:left w:val="single" w:sz="4" w:space="0" w:color="auto"/>
              <w:bottom w:val="single" w:sz="4" w:space="0" w:color="auto"/>
              <w:right w:val="single" w:sz="4" w:space="0" w:color="auto"/>
            </w:tcBorders>
          </w:tcPr>
          <w:p w:rsidR="0004034A" w:rsidRDefault="0004034A" w:rsidP="00B7221A">
            <w:pPr>
              <w:pStyle w:val="DARDEqualityText"/>
              <w:spacing w:before="100" w:line="240" w:lineRule="auto"/>
              <w:rPr>
                <w:rFonts w:cs="Arial"/>
                <w:sz w:val="24"/>
                <w:szCs w:val="24"/>
              </w:rPr>
            </w:pPr>
            <w:r>
              <w:rPr>
                <w:rFonts w:cs="Arial"/>
                <w:sz w:val="24"/>
                <w:szCs w:val="24"/>
              </w:rPr>
              <w:t xml:space="preserve">* </w:t>
            </w:r>
            <w:r>
              <w:rPr>
                <w:rFonts w:cs="Arial"/>
                <w:b/>
                <w:sz w:val="24"/>
                <w:szCs w:val="24"/>
                <w:u w:val="single"/>
              </w:rPr>
              <w:t xml:space="preserve">Screened Out - </w:t>
            </w:r>
            <w:r>
              <w:rPr>
                <w:rFonts w:cs="Arial"/>
                <w:sz w:val="24"/>
                <w:szCs w:val="24"/>
              </w:rPr>
              <w:t>Mitigating Actions (minor impacts)</w:t>
            </w:r>
          </w:p>
          <w:p w:rsidR="0004034A" w:rsidRDefault="0004034A" w:rsidP="00B7221A">
            <w:pPr>
              <w:pStyle w:val="DARDEqualityText"/>
              <w:spacing w:before="100" w:line="240" w:lineRule="auto"/>
              <w:ind w:left="60"/>
              <w:rPr>
                <w:rFonts w:cs="Arial"/>
                <w:sz w:val="24"/>
                <w:szCs w:val="24"/>
              </w:rPr>
            </w:pPr>
            <w:r>
              <w:rPr>
                <w:rFonts w:cs="Arial"/>
                <w:sz w:val="24"/>
                <w:szCs w:val="24"/>
              </w:rPr>
              <w:t xml:space="preserve">Provide a brief note here to explain how this decision was reached: </w:t>
            </w:r>
          </w:p>
          <w:p w:rsidR="0004034A" w:rsidRDefault="0004034A" w:rsidP="00B7221A">
            <w:pPr>
              <w:pStyle w:val="DARDEqualityText"/>
              <w:spacing w:before="100" w:line="240" w:lineRule="auto"/>
              <w:ind w:left="780"/>
              <w:rPr>
                <w:rFonts w:cs="Arial"/>
                <w:sz w:val="24"/>
                <w:szCs w:val="24"/>
              </w:rPr>
            </w:pPr>
          </w:p>
          <w:p w:rsidR="0004034A" w:rsidRDefault="0004034A" w:rsidP="00B7221A">
            <w:pPr>
              <w:pStyle w:val="DARDEqualityText"/>
              <w:spacing w:before="100" w:line="240" w:lineRule="auto"/>
              <w:ind w:left="60"/>
              <w:rPr>
                <w:rFonts w:cs="Arial"/>
                <w:sz w:val="24"/>
                <w:szCs w:val="24"/>
              </w:rPr>
            </w:pPr>
            <w:r>
              <w:rPr>
                <w:rFonts w:cs="Arial"/>
                <w:b/>
                <w:sz w:val="24"/>
                <w:szCs w:val="24"/>
              </w:rPr>
              <w:t xml:space="preserve"> </w:t>
            </w:r>
          </w:p>
        </w:tc>
      </w:tr>
      <w:tr w:rsidR="0004034A" w:rsidTr="00B7221A">
        <w:tblPrEx>
          <w:tblLook w:val="0600" w:firstRow="0" w:lastRow="0" w:firstColumn="0" w:lastColumn="0" w:noHBand="1" w:noVBand="1"/>
        </w:tblPrEx>
        <w:trPr>
          <w:cantSplit/>
          <w:trHeight w:val="454"/>
        </w:trPr>
        <w:tc>
          <w:tcPr>
            <w:tcW w:w="9362" w:type="dxa"/>
            <w:gridSpan w:val="3"/>
          </w:tcPr>
          <w:p w:rsidR="00BB58DC" w:rsidRDefault="00BB58DC" w:rsidP="00B7221A">
            <w:pPr>
              <w:pStyle w:val="DARDEqualityText"/>
              <w:spacing w:line="240" w:lineRule="auto"/>
              <w:rPr>
                <w:rFonts w:cs="Arial"/>
                <w:b/>
                <w:szCs w:val="28"/>
              </w:rPr>
            </w:pPr>
          </w:p>
          <w:p w:rsidR="0004034A" w:rsidRDefault="0004034A" w:rsidP="00B7221A">
            <w:pPr>
              <w:pStyle w:val="DARDEqualityText"/>
              <w:spacing w:line="240" w:lineRule="auto"/>
              <w:rPr>
                <w:rFonts w:cs="Arial"/>
                <w:b/>
                <w:szCs w:val="28"/>
              </w:rPr>
            </w:pPr>
            <w:r>
              <w:rPr>
                <w:rFonts w:cs="Arial"/>
                <w:b/>
                <w:szCs w:val="28"/>
              </w:rPr>
              <w:t xml:space="preserve">Screening assessment </w:t>
            </w:r>
          </w:p>
          <w:p w:rsidR="0004034A" w:rsidRDefault="0004034A" w:rsidP="00B7221A">
            <w:pPr>
              <w:pStyle w:val="DARDEqualityText"/>
              <w:spacing w:line="240" w:lineRule="auto"/>
              <w:rPr>
                <w:rFonts w:cs="Arial"/>
                <w:b/>
                <w:szCs w:val="28"/>
              </w:rPr>
            </w:pPr>
            <w:r>
              <w:rPr>
                <w:rFonts w:cs="Arial"/>
                <w:b/>
                <w:szCs w:val="28"/>
              </w:rPr>
              <w:t>completed by -                               approved by –</w:t>
            </w:r>
          </w:p>
          <w:p w:rsidR="0004034A" w:rsidRDefault="0004034A" w:rsidP="00B7221A">
            <w:pPr>
              <w:pStyle w:val="DARDEqualityText"/>
              <w:spacing w:line="240" w:lineRule="auto"/>
              <w:rPr>
                <w:rFonts w:cs="Arial"/>
                <w:b/>
                <w:szCs w:val="28"/>
              </w:rPr>
            </w:pPr>
          </w:p>
        </w:tc>
      </w:tr>
      <w:tr w:rsidR="0004034A" w:rsidTr="00B7221A">
        <w:tblPrEx>
          <w:tblLook w:val="0600" w:firstRow="0" w:lastRow="0" w:firstColumn="0" w:lastColumn="0" w:noHBand="1" w:noVBand="1"/>
        </w:tblPrEx>
        <w:trPr>
          <w:trHeight w:val="454"/>
        </w:trPr>
        <w:tc>
          <w:tcPr>
            <w:tcW w:w="7054" w:type="dxa"/>
            <w:gridSpan w:val="2"/>
            <w:hideMark/>
          </w:tcPr>
          <w:p w:rsidR="0004034A" w:rsidRDefault="0004034A" w:rsidP="00B7221A">
            <w:pPr>
              <w:pStyle w:val="Header"/>
              <w:spacing w:line="276" w:lineRule="auto"/>
              <w:rPr>
                <w:rFonts w:cs="Arial"/>
                <w:szCs w:val="28"/>
              </w:rPr>
            </w:pPr>
            <w:r>
              <w:rPr>
                <w:rFonts w:cs="Arial"/>
                <w:szCs w:val="28"/>
              </w:rPr>
              <w:t xml:space="preserve">Name </w:t>
            </w:r>
            <w:r w:rsidR="00007CFA">
              <w:rPr>
                <w:rFonts w:cs="Arial"/>
                <w:szCs w:val="28"/>
              </w:rPr>
              <w:t>Janis Marynowski</w:t>
            </w:r>
            <w:r>
              <w:rPr>
                <w:rFonts w:cs="Arial"/>
                <w:szCs w:val="28"/>
              </w:rPr>
              <w:t xml:space="preserve">             Name</w:t>
            </w:r>
            <w:r w:rsidR="00D6714C">
              <w:rPr>
                <w:rFonts w:cs="Arial"/>
                <w:szCs w:val="28"/>
              </w:rPr>
              <w:t xml:space="preserve"> Stewart Barnes</w:t>
            </w:r>
          </w:p>
          <w:p w:rsidR="0004034A" w:rsidRDefault="0004034A" w:rsidP="00B7221A">
            <w:pPr>
              <w:pStyle w:val="Header"/>
              <w:spacing w:line="276" w:lineRule="auto"/>
              <w:rPr>
                <w:rFonts w:cs="Arial"/>
                <w:szCs w:val="28"/>
              </w:rPr>
            </w:pPr>
            <w:r>
              <w:rPr>
                <w:rFonts w:cs="Arial"/>
                <w:szCs w:val="28"/>
              </w:rPr>
              <w:t xml:space="preserve">Grade </w:t>
            </w:r>
            <w:r w:rsidR="00007CFA">
              <w:rPr>
                <w:rFonts w:cs="Arial"/>
                <w:szCs w:val="28"/>
              </w:rPr>
              <w:t>DP</w:t>
            </w:r>
            <w:r>
              <w:rPr>
                <w:rFonts w:cs="Arial"/>
                <w:szCs w:val="28"/>
              </w:rPr>
              <w:t xml:space="preserve">                                    Grade </w:t>
            </w:r>
            <w:r w:rsidR="00D6714C">
              <w:rPr>
                <w:rFonts w:cs="Arial"/>
                <w:szCs w:val="28"/>
              </w:rPr>
              <w:t>G5</w:t>
            </w:r>
          </w:p>
          <w:p w:rsidR="0004034A" w:rsidRDefault="0004034A" w:rsidP="00B7221A">
            <w:pPr>
              <w:pStyle w:val="Header"/>
              <w:spacing w:line="276" w:lineRule="auto"/>
              <w:rPr>
                <w:rFonts w:cs="Arial"/>
                <w:szCs w:val="28"/>
              </w:rPr>
            </w:pPr>
            <w:r>
              <w:rPr>
                <w:rFonts w:cs="Arial"/>
                <w:szCs w:val="28"/>
              </w:rPr>
              <w:t xml:space="preserve">Date  </w:t>
            </w:r>
            <w:r w:rsidR="00D71B47">
              <w:rPr>
                <w:rFonts w:cs="Arial"/>
                <w:szCs w:val="28"/>
              </w:rPr>
              <w:t>1 April 2019</w:t>
            </w:r>
            <w:r>
              <w:rPr>
                <w:rFonts w:cs="Arial"/>
                <w:szCs w:val="28"/>
              </w:rPr>
              <w:t xml:space="preserve">                       Date</w:t>
            </w:r>
          </w:p>
          <w:p w:rsidR="0004034A" w:rsidRDefault="0004034A" w:rsidP="00B7221A">
            <w:pPr>
              <w:pStyle w:val="Header"/>
              <w:spacing w:line="276" w:lineRule="auto"/>
              <w:rPr>
                <w:rFonts w:cs="Arial"/>
                <w:szCs w:val="28"/>
              </w:rPr>
            </w:pPr>
            <w:r>
              <w:rPr>
                <w:rFonts w:cs="Arial"/>
                <w:szCs w:val="28"/>
              </w:rPr>
              <w:t xml:space="preserve">           </w:t>
            </w:r>
          </w:p>
        </w:tc>
        <w:tc>
          <w:tcPr>
            <w:tcW w:w="2308" w:type="dxa"/>
          </w:tcPr>
          <w:p w:rsidR="0004034A" w:rsidRDefault="0004034A" w:rsidP="00B7221A">
            <w:pPr>
              <w:pStyle w:val="Header"/>
              <w:spacing w:before="100" w:line="276" w:lineRule="auto"/>
              <w:rPr>
                <w:rFonts w:cs="Arial"/>
                <w:szCs w:val="28"/>
              </w:rPr>
            </w:pPr>
          </w:p>
        </w:tc>
      </w:tr>
      <w:tr w:rsidR="0004034A" w:rsidTr="00B7221A">
        <w:tblPrEx>
          <w:tblLook w:val="0600" w:firstRow="0" w:lastRow="0" w:firstColumn="0" w:lastColumn="0" w:noHBand="1" w:noVBand="1"/>
        </w:tblPrEx>
        <w:trPr>
          <w:cantSplit/>
          <w:trHeight w:val="454"/>
        </w:trPr>
        <w:tc>
          <w:tcPr>
            <w:tcW w:w="9362" w:type="dxa"/>
            <w:gridSpan w:val="3"/>
            <w:hideMark/>
          </w:tcPr>
          <w:p w:rsidR="0004034A" w:rsidRDefault="0004034A" w:rsidP="00B7221A">
            <w:pPr>
              <w:spacing w:line="276" w:lineRule="auto"/>
              <w:rPr>
                <w:rFonts w:cs="Arial"/>
                <w:sz w:val="28"/>
                <w:szCs w:val="28"/>
              </w:rPr>
            </w:pPr>
            <w:r>
              <w:rPr>
                <w:rFonts w:cs="Arial"/>
                <w:sz w:val="28"/>
                <w:szCs w:val="28"/>
              </w:rPr>
              <w:t xml:space="preserve">Strategic Equality Branch Notified  </w:t>
            </w:r>
            <w:r w:rsidR="00D6714C">
              <w:rPr>
                <w:rFonts w:cs="Arial"/>
                <w:sz w:val="28"/>
                <w:szCs w:val="28"/>
              </w:rPr>
              <w:t>1 April 2019</w:t>
            </w:r>
            <w:bookmarkStart w:id="0" w:name="_GoBack"/>
            <w:bookmarkEnd w:id="0"/>
          </w:p>
          <w:p w:rsidR="0004034A" w:rsidRDefault="0004034A" w:rsidP="00B7221A">
            <w:pPr>
              <w:spacing w:line="276" w:lineRule="auto"/>
              <w:rPr>
                <w:rFonts w:cs="Arial"/>
                <w:sz w:val="28"/>
                <w:szCs w:val="28"/>
              </w:rPr>
            </w:pPr>
            <w:r>
              <w:rPr>
                <w:rFonts w:cs="Arial"/>
                <w:sz w:val="28"/>
                <w:szCs w:val="28"/>
              </w:rPr>
              <w:t>Equality Contacts advised              (date)</w:t>
            </w:r>
          </w:p>
        </w:tc>
      </w:tr>
    </w:tbl>
    <w:p w:rsidR="0004034A" w:rsidRDefault="0004034A" w:rsidP="00BB58DC">
      <w:pPr>
        <w:rPr>
          <w:rFonts w:cs="Arial"/>
          <w:b/>
          <w:sz w:val="28"/>
          <w:szCs w:val="28"/>
        </w:rPr>
      </w:pPr>
    </w:p>
    <w:sectPr w:rsidR="0004034A" w:rsidSect="00B7221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497" w:rsidRDefault="00F71497" w:rsidP="00BB58DC">
      <w:r>
        <w:separator/>
      </w:r>
    </w:p>
  </w:endnote>
  <w:endnote w:type="continuationSeparator" w:id="0">
    <w:p w:rsidR="00F71497" w:rsidRDefault="00F71497" w:rsidP="00BB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97" w:rsidRDefault="00F714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97" w:rsidRDefault="00F714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97" w:rsidRDefault="00F71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497" w:rsidRDefault="00F71497" w:rsidP="00BB58DC">
      <w:r>
        <w:separator/>
      </w:r>
    </w:p>
  </w:footnote>
  <w:footnote w:type="continuationSeparator" w:id="0">
    <w:p w:rsidR="00F71497" w:rsidRDefault="00F71497" w:rsidP="00BB5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97" w:rsidRDefault="00F71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383100"/>
      <w:docPartObj>
        <w:docPartGallery w:val="Watermarks"/>
        <w:docPartUnique/>
      </w:docPartObj>
    </w:sdtPr>
    <w:sdtEndPr/>
    <w:sdtContent>
      <w:p w:rsidR="00F71497" w:rsidRDefault="00D6714C">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497" w:rsidRDefault="00F71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BB07A5"/>
    <w:multiLevelType w:val="hybridMultilevel"/>
    <w:tmpl w:val="02EC74A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B609B4"/>
    <w:multiLevelType w:val="hybridMultilevel"/>
    <w:tmpl w:val="87D464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7365BD"/>
    <w:multiLevelType w:val="hybridMultilevel"/>
    <w:tmpl w:val="A0C67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4A"/>
    <w:rsid w:val="00007CFA"/>
    <w:rsid w:val="0004034A"/>
    <w:rsid w:val="000522CA"/>
    <w:rsid w:val="000D1157"/>
    <w:rsid w:val="0013098B"/>
    <w:rsid w:val="00161494"/>
    <w:rsid w:val="00194AA1"/>
    <w:rsid w:val="001B4CE3"/>
    <w:rsid w:val="001C7402"/>
    <w:rsid w:val="0021177E"/>
    <w:rsid w:val="00214D23"/>
    <w:rsid w:val="00225CB1"/>
    <w:rsid w:val="00226F9B"/>
    <w:rsid w:val="0023718C"/>
    <w:rsid w:val="002373CB"/>
    <w:rsid w:val="00256211"/>
    <w:rsid w:val="002575D7"/>
    <w:rsid w:val="0029597D"/>
    <w:rsid w:val="00295FE4"/>
    <w:rsid w:val="002A0D1B"/>
    <w:rsid w:val="002D4558"/>
    <w:rsid w:val="0031461C"/>
    <w:rsid w:val="003175A8"/>
    <w:rsid w:val="0033221E"/>
    <w:rsid w:val="00340700"/>
    <w:rsid w:val="00355377"/>
    <w:rsid w:val="003904DA"/>
    <w:rsid w:val="0039227A"/>
    <w:rsid w:val="003B72DF"/>
    <w:rsid w:val="00444502"/>
    <w:rsid w:val="00456ABB"/>
    <w:rsid w:val="004C547D"/>
    <w:rsid w:val="004F514F"/>
    <w:rsid w:val="00527862"/>
    <w:rsid w:val="005446BA"/>
    <w:rsid w:val="00546984"/>
    <w:rsid w:val="0055719F"/>
    <w:rsid w:val="005A5063"/>
    <w:rsid w:val="005B36AF"/>
    <w:rsid w:val="005D5E00"/>
    <w:rsid w:val="0060229E"/>
    <w:rsid w:val="006245DB"/>
    <w:rsid w:val="00676598"/>
    <w:rsid w:val="006C069A"/>
    <w:rsid w:val="006C74CA"/>
    <w:rsid w:val="006D34F3"/>
    <w:rsid w:val="006D72E8"/>
    <w:rsid w:val="006F09D4"/>
    <w:rsid w:val="00776C99"/>
    <w:rsid w:val="00782DE9"/>
    <w:rsid w:val="00804EC5"/>
    <w:rsid w:val="0082036C"/>
    <w:rsid w:val="00873FA2"/>
    <w:rsid w:val="00897DB3"/>
    <w:rsid w:val="009239DC"/>
    <w:rsid w:val="00963A10"/>
    <w:rsid w:val="009B08E0"/>
    <w:rsid w:val="009F4AB9"/>
    <w:rsid w:val="00A66F61"/>
    <w:rsid w:val="00A87715"/>
    <w:rsid w:val="00A93FEE"/>
    <w:rsid w:val="00B22228"/>
    <w:rsid w:val="00B25767"/>
    <w:rsid w:val="00B7221A"/>
    <w:rsid w:val="00B83288"/>
    <w:rsid w:val="00B860B7"/>
    <w:rsid w:val="00B95B34"/>
    <w:rsid w:val="00BB58DC"/>
    <w:rsid w:val="00BC70F8"/>
    <w:rsid w:val="00BE38CC"/>
    <w:rsid w:val="00C24BE3"/>
    <w:rsid w:val="00C2533C"/>
    <w:rsid w:val="00C25505"/>
    <w:rsid w:val="00C32170"/>
    <w:rsid w:val="00C56D8F"/>
    <w:rsid w:val="00C83E7C"/>
    <w:rsid w:val="00CE28CB"/>
    <w:rsid w:val="00CF6A14"/>
    <w:rsid w:val="00D1193E"/>
    <w:rsid w:val="00D1615D"/>
    <w:rsid w:val="00D2219C"/>
    <w:rsid w:val="00D360DD"/>
    <w:rsid w:val="00D548E4"/>
    <w:rsid w:val="00D6714C"/>
    <w:rsid w:val="00D71B47"/>
    <w:rsid w:val="00D74727"/>
    <w:rsid w:val="00DF19D9"/>
    <w:rsid w:val="00DF6B87"/>
    <w:rsid w:val="00E512C0"/>
    <w:rsid w:val="00E92507"/>
    <w:rsid w:val="00E94A0C"/>
    <w:rsid w:val="00ED18C6"/>
    <w:rsid w:val="00EF4C78"/>
    <w:rsid w:val="00EF7FE8"/>
    <w:rsid w:val="00F20F79"/>
    <w:rsid w:val="00F71497"/>
    <w:rsid w:val="00F715FF"/>
    <w:rsid w:val="00F81FE9"/>
    <w:rsid w:val="00F9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51F86EBB-1C74-44E6-8991-4CAC91AA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4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4034A"/>
    <w:rPr>
      <w:color w:val="0000FF"/>
      <w:u w:val="single"/>
    </w:rPr>
  </w:style>
  <w:style w:type="paragraph" w:styleId="Header">
    <w:name w:val="header"/>
    <w:basedOn w:val="Normal"/>
    <w:link w:val="HeaderChar"/>
    <w:unhideWhenUsed/>
    <w:rsid w:val="0004034A"/>
    <w:pPr>
      <w:tabs>
        <w:tab w:val="center" w:pos="4153"/>
        <w:tab w:val="right" w:pos="8306"/>
      </w:tabs>
    </w:pPr>
    <w:rPr>
      <w:sz w:val="28"/>
      <w:szCs w:val="24"/>
    </w:rPr>
  </w:style>
  <w:style w:type="character" w:customStyle="1" w:styleId="HeaderChar">
    <w:name w:val="Header Char"/>
    <w:basedOn w:val="DefaultParagraphFont"/>
    <w:link w:val="Header"/>
    <w:rsid w:val="0004034A"/>
    <w:rPr>
      <w:rFonts w:ascii="Arial" w:eastAsia="Times New Roman" w:hAnsi="Arial" w:cs="Times New Roman"/>
      <w:sz w:val="28"/>
      <w:szCs w:val="24"/>
    </w:rPr>
  </w:style>
  <w:style w:type="paragraph" w:styleId="ListParagraph">
    <w:name w:val="List Paragraph"/>
    <w:basedOn w:val="Normal"/>
    <w:uiPriority w:val="34"/>
    <w:qFormat/>
    <w:rsid w:val="0004034A"/>
    <w:pPr>
      <w:ind w:left="720"/>
      <w:contextualSpacing/>
    </w:pPr>
  </w:style>
  <w:style w:type="paragraph" w:customStyle="1" w:styleId="DARDEqualityText">
    <w:name w:val="DARD Equality Text"/>
    <w:basedOn w:val="Normal"/>
    <w:rsid w:val="0004034A"/>
    <w:pPr>
      <w:spacing w:line="360" w:lineRule="auto"/>
    </w:pPr>
    <w:rPr>
      <w:rFonts w:eastAsia="Times"/>
      <w:sz w:val="28"/>
      <w:lang w:val="en-US"/>
    </w:rPr>
  </w:style>
  <w:style w:type="character" w:customStyle="1" w:styleId="DARDEqualityTextBoldChar">
    <w:name w:val="DARD Equality Text Bold Char"/>
    <w:basedOn w:val="DefaultParagraphFont"/>
    <w:link w:val="DARDEqualityTextBold"/>
    <w:locked/>
    <w:rsid w:val="0004034A"/>
    <w:rPr>
      <w:rFonts w:ascii="Arial" w:eastAsia="Times" w:hAnsi="Arial" w:cs="Times New Roman"/>
      <w:b/>
      <w:color w:val="142062"/>
      <w:sz w:val="28"/>
      <w:szCs w:val="20"/>
      <w:lang w:val="en-US"/>
    </w:rPr>
  </w:style>
  <w:style w:type="paragraph" w:customStyle="1" w:styleId="DARDEqualityTextBold">
    <w:name w:val="DARD Equality Text Bold"/>
    <w:basedOn w:val="Normal"/>
    <w:link w:val="DARDEqualityTextBoldChar"/>
    <w:rsid w:val="0004034A"/>
    <w:pPr>
      <w:spacing w:line="360" w:lineRule="auto"/>
    </w:pPr>
    <w:rPr>
      <w:rFonts w:eastAsia="Times"/>
      <w:b/>
      <w:color w:val="142062"/>
      <w:sz w:val="28"/>
      <w:lang w:val="en-US"/>
    </w:rPr>
  </w:style>
  <w:style w:type="table" w:styleId="TableGrid">
    <w:name w:val="Table Grid"/>
    <w:basedOn w:val="TableNormal"/>
    <w:uiPriority w:val="39"/>
    <w:rsid w:val="00040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B58DC"/>
    <w:pPr>
      <w:tabs>
        <w:tab w:val="center" w:pos="4513"/>
        <w:tab w:val="right" w:pos="9026"/>
      </w:tabs>
    </w:pPr>
  </w:style>
  <w:style w:type="character" w:customStyle="1" w:styleId="FooterChar">
    <w:name w:val="Footer Char"/>
    <w:basedOn w:val="DefaultParagraphFont"/>
    <w:link w:val="Footer"/>
    <w:uiPriority w:val="99"/>
    <w:rsid w:val="00BB58DC"/>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2036C"/>
    <w:rPr>
      <w:color w:val="800080" w:themeColor="followedHyperlink"/>
      <w:u w:val="single"/>
    </w:rPr>
  </w:style>
  <w:style w:type="paragraph" w:styleId="BalloonText">
    <w:name w:val="Balloon Text"/>
    <w:basedOn w:val="Normal"/>
    <w:link w:val="BalloonTextChar"/>
    <w:uiPriority w:val="99"/>
    <w:semiHidden/>
    <w:unhideWhenUsed/>
    <w:rsid w:val="00A87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2383">
      <w:bodyDiv w:val="1"/>
      <w:marLeft w:val="0"/>
      <w:marRight w:val="0"/>
      <w:marTop w:val="0"/>
      <w:marBottom w:val="0"/>
      <w:divBdr>
        <w:top w:val="none" w:sz="0" w:space="0" w:color="auto"/>
        <w:left w:val="none" w:sz="0" w:space="0" w:color="auto"/>
        <w:bottom w:val="none" w:sz="0" w:space="0" w:color="auto"/>
        <w:right w:val="none" w:sz="0" w:space="0" w:color="auto"/>
      </w:divBdr>
    </w:div>
    <w:div w:id="1204365439">
      <w:bodyDiv w:val="1"/>
      <w:marLeft w:val="0"/>
      <w:marRight w:val="0"/>
      <w:marTop w:val="0"/>
      <w:marBottom w:val="0"/>
      <w:divBdr>
        <w:top w:val="none" w:sz="0" w:space="0" w:color="auto"/>
        <w:left w:val="none" w:sz="0" w:space="0" w:color="auto"/>
        <w:bottom w:val="none" w:sz="0" w:space="0" w:color="auto"/>
        <w:right w:val="none" w:sz="0" w:space="0" w:color="auto"/>
      </w:divBdr>
    </w:div>
    <w:div w:id="19221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ni.org/ECNI/media/ECNI/Publications/Employers%20and%20Service%20Providers/S75GuideforPublicAuthoritiesApril2010.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ni.org/ECNI/media/ECNI/Publications/Employers%20and%20Service%20Providers/S75MonitoringGuidance2007.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ni.org/ECNI/media/ECNI/Publications/Employers%20and%20Service%20Providers/S75MonitoringGuidance200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xecutiveoffice-ni.gov.uk/publications/human-rights-impact-assessment-profor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cshumanrightsguid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B6CDD-ECAF-403E-AB58-4BAB9813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Barr</dc:creator>
  <cp:keywords/>
  <dc:description/>
  <cp:lastModifiedBy>Janis Marynowski</cp:lastModifiedBy>
  <cp:revision>8</cp:revision>
  <dcterms:created xsi:type="dcterms:W3CDTF">2019-04-01T12:29:00Z</dcterms:created>
  <dcterms:modified xsi:type="dcterms:W3CDTF">2019-10-28T08:54:00Z</dcterms:modified>
</cp:coreProperties>
</file>