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1E9" w:rsidRPr="00B301E9" w:rsidRDefault="00B301E9" w:rsidP="00B301E9">
      <w:pPr>
        <w:jc w:val="center"/>
        <w:rPr>
          <w:rFonts w:ascii="Arial" w:hAnsi="Arial" w:cs="Arial"/>
          <w:b/>
        </w:rPr>
      </w:pPr>
    </w:p>
    <w:p w:rsidR="00B301E9" w:rsidRPr="00B301E9" w:rsidRDefault="00B301E9" w:rsidP="00B301E9">
      <w:pPr>
        <w:jc w:val="center"/>
        <w:rPr>
          <w:rFonts w:ascii="Arial" w:hAnsi="Arial" w:cs="Arial"/>
          <w:b/>
        </w:rPr>
      </w:pPr>
      <w:r w:rsidRPr="00B301E9">
        <w:rPr>
          <w:rFonts w:ascii="Arial" w:hAnsi="Arial" w:cs="Arial"/>
          <w:noProof/>
          <w:lang w:val="en-GB" w:eastAsia="en-GB"/>
        </w:rPr>
        <w:drawing>
          <wp:inline distT="0" distB="0" distL="0" distR="0" wp14:anchorId="00714083" wp14:editId="13C48974">
            <wp:extent cx="4010025" cy="773017"/>
            <wp:effectExtent l="0" t="0" r="0" b="0"/>
            <wp:docPr id="10" name="Picture 10" descr="Department of 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Fina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440" cy="778495"/>
                    </a:xfrm>
                    <a:prstGeom prst="rect">
                      <a:avLst/>
                    </a:prstGeom>
                    <a:noFill/>
                    <a:ln>
                      <a:noFill/>
                    </a:ln>
                  </pic:spPr>
                </pic:pic>
              </a:graphicData>
            </a:graphic>
          </wp:inline>
        </w:drawing>
      </w:r>
    </w:p>
    <w:p w:rsidR="00B301E9" w:rsidRPr="00B301E9" w:rsidRDefault="00B301E9" w:rsidP="00B301E9">
      <w:pPr>
        <w:jc w:val="center"/>
        <w:rPr>
          <w:rFonts w:ascii="Arial" w:hAnsi="Arial" w:cs="Arial"/>
          <w:b/>
        </w:rPr>
      </w:pPr>
    </w:p>
    <w:p w:rsidR="00B301E9" w:rsidRPr="00B301E9" w:rsidRDefault="00B301E9" w:rsidP="00AC7AA6">
      <w:pPr>
        <w:rPr>
          <w:rFonts w:ascii="Arial" w:hAnsi="Arial" w:cs="Arial"/>
          <w:b/>
        </w:rPr>
      </w:pPr>
    </w:p>
    <w:p w:rsidR="008C6679" w:rsidRDefault="00B301E9" w:rsidP="00B301E9">
      <w:pPr>
        <w:jc w:val="center"/>
        <w:rPr>
          <w:rFonts w:ascii="Arial" w:hAnsi="Arial" w:cs="Arial"/>
          <w:b/>
          <w:sz w:val="28"/>
          <w:szCs w:val="28"/>
        </w:rPr>
      </w:pPr>
      <w:r w:rsidRPr="00B301E9">
        <w:rPr>
          <w:rFonts w:ascii="Arial" w:hAnsi="Arial" w:cs="Arial"/>
          <w:b/>
          <w:sz w:val="28"/>
          <w:szCs w:val="28"/>
        </w:rPr>
        <w:t>Business Case Pro Forma for Professional Services</w:t>
      </w:r>
      <w:r w:rsidR="008C6679">
        <w:rPr>
          <w:rFonts w:ascii="Arial" w:hAnsi="Arial" w:cs="Arial"/>
          <w:b/>
          <w:sz w:val="28"/>
          <w:szCs w:val="28"/>
        </w:rPr>
        <w:t>,</w:t>
      </w:r>
    </w:p>
    <w:p w:rsidR="00B301E9" w:rsidRPr="00B301E9" w:rsidRDefault="008C6679" w:rsidP="00B301E9">
      <w:pPr>
        <w:jc w:val="center"/>
        <w:rPr>
          <w:rFonts w:ascii="Arial" w:hAnsi="Arial" w:cs="Arial"/>
          <w:b/>
          <w:sz w:val="28"/>
          <w:szCs w:val="28"/>
        </w:rPr>
      </w:pPr>
      <w:r>
        <w:rPr>
          <w:rFonts w:ascii="Arial" w:hAnsi="Arial" w:cs="Arial"/>
          <w:b/>
          <w:sz w:val="28"/>
          <w:szCs w:val="28"/>
        </w:rPr>
        <w:t>Including External Consultancy</w:t>
      </w:r>
      <w:r w:rsidR="00B301E9" w:rsidRPr="00B301E9">
        <w:rPr>
          <w:rFonts w:ascii="Arial" w:hAnsi="Arial" w:cs="Arial"/>
          <w:b/>
          <w:sz w:val="28"/>
          <w:szCs w:val="28"/>
        </w:rPr>
        <w:t xml:space="preserve"> </w:t>
      </w:r>
    </w:p>
    <w:p w:rsidR="00B301E9" w:rsidRPr="00B301E9" w:rsidRDefault="00B301E9" w:rsidP="00B301E9">
      <w:pPr>
        <w:jc w:val="center"/>
        <w:rPr>
          <w:rFonts w:ascii="Arial" w:hAnsi="Arial" w:cs="Arial"/>
          <w:b/>
        </w:rPr>
      </w:pPr>
    </w:p>
    <w:p w:rsidR="00B301E9" w:rsidRPr="00B301E9" w:rsidRDefault="00B301E9" w:rsidP="002760AA">
      <w:pPr>
        <w:rPr>
          <w:rFonts w:ascii="Arial" w:hAnsi="Arial" w:cs="Arial"/>
          <w:b/>
        </w:rPr>
      </w:pPr>
    </w:p>
    <w:tbl>
      <w:tblPr>
        <w:tblStyle w:val="TableGrid"/>
        <w:tblW w:w="0" w:type="auto"/>
        <w:tblInd w:w="-318" w:type="dxa"/>
        <w:tblLook w:val="04A0" w:firstRow="1" w:lastRow="0" w:firstColumn="1" w:lastColumn="0" w:noHBand="0" w:noVBand="1"/>
        <w:tblCaption w:val="Business Case Title and Approval Details"/>
        <w:tblDescription w:val="Table shows blank text boxes for project title, prepared by, and approved by with associated dates."/>
      </w:tblPr>
      <w:tblGrid>
        <w:gridCol w:w="1963"/>
        <w:gridCol w:w="3699"/>
        <w:gridCol w:w="937"/>
        <w:gridCol w:w="2020"/>
      </w:tblGrid>
      <w:tr w:rsidR="00B301E9" w:rsidRPr="00B301E9" w:rsidTr="00367E68">
        <w:tc>
          <w:tcPr>
            <w:tcW w:w="1986" w:type="dxa"/>
            <w:tcBorders>
              <w:top w:val="nil"/>
              <w:left w:val="nil"/>
              <w:bottom w:val="nil"/>
            </w:tcBorders>
          </w:tcPr>
          <w:p w:rsidR="00B301E9" w:rsidRPr="00B301E9" w:rsidRDefault="00B301E9" w:rsidP="00367E68">
            <w:pPr>
              <w:spacing w:line="360" w:lineRule="auto"/>
              <w:contextualSpacing/>
              <w:rPr>
                <w:rFonts w:ascii="Arial" w:hAnsi="Arial" w:cs="Arial"/>
                <w:b/>
              </w:rPr>
            </w:pPr>
            <w:r w:rsidRPr="00B301E9">
              <w:rPr>
                <w:rFonts w:ascii="Arial" w:hAnsi="Arial" w:cs="Arial"/>
                <w:b/>
                <w:bCs/>
              </w:rPr>
              <w:t>Proj</w:t>
            </w:r>
            <w:r w:rsidRPr="00B301E9">
              <w:rPr>
                <w:rFonts w:ascii="Arial" w:hAnsi="Arial" w:cs="Arial"/>
                <w:b/>
              </w:rPr>
              <w:t>ect Title:</w:t>
            </w:r>
          </w:p>
        </w:tc>
        <w:tc>
          <w:tcPr>
            <w:tcW w:w="6854" w:type="dxa"/>
            <w:gridSpan w:val="3"/>
            <w:tcBorders>
              <w:bottom w:val="single" w:sz="4" w:space="0" w:color="auto"/>
            </w:tcBorders>
          </w:tcPr>
          <w:p w:rsidR="00B301E9" w:rsidRPr="00B301E9" w:rsidRDefault="00B301E9" w:rsidP="00367E68">
            <w:pPr>
              <w:spacing w:line="360" w:lineRule="auto"/>
              <w:contextualSpacing/>
              <w:rPr>
                <w:rFonts w:ascii="Arial" w:hAnsi="Arial" w:cs="Arial"/>
              </w:rPr>
            </w:pPr>
          </w:p>
        </w:tc>
      </w:tr>
      <w:tr w:rsidR="00B301E9" w:rsidRPr="00B301E9" w:rsidTr="00367E68">
        <w:tc>
          <w:tcPr>
            <w:tcW w:w="1986" w:type="dxa"/>
            <w:tcBorders>
              <w:top w:val="nil"/>
              <w:left w:val="nil"/>
              <w:bottom w:val="nil"/>
              <w:right w:val="nil"/>
            </w:tcBorders>
          </w:tcPr>
          <w:p w:rsidR="00B301E9" w:rsidRPr="00B301E9" w:rsidRDefault="00B301E9" w:rsidP="00367E68">
            <w:pPr>
              <w:spacing w:line="360" w:lineRule="auto"/>
              <w:contextualSpacing/>
              <w:rPr>
                <w:rFonts w:ascii="Arial" w:hAnsi="Arial" w:cs="Arial"/>
                <w:b/>
              </w:rPr>
            </w:pPr>
          </w:p>
        </w:tc>
        <w:tc>
          <w:tcPr>
            <w:tcW w:w="3827" w:type="dxa"/>
            <w:tcBorders>
              <w:left w:val="nil"/>
              <w:right w:val="nil"/>
            </w:tcBorders>
          </w:tcPr>
          <w:p w:rsidR="00B301E9" w:rsidRPr="00B301E9" w:rsidRDefault="00B301E9" w:rsidP="00367E68">
            <w:pPr>
              <w:spacing w:line="360" w:lineRule="auto"/>
              <w:contextualSpacing/>
              <w:rPr>
                <w:rFonts w:ascii="Arial" w:hAnsi="Arial" w:cs="Arial"/>
                <w:b/>
              </w:rPr>
            </w:pPr>
          </w:p>
        </w:tc>
        <w:tc>
          <w:tcPr>
            <w:tcW w:w="941" w:type="dxa"/>
            <w:tcBorders>
              <w:left w:val="nil"/>
              <w:bottom w:val="nil"/>
              <w:right w:val="nil"/>
            </w:tcBorders>
          </w:tcPr>
          <w:p w:rsidR="00B301E9" w:rsidRPr="00B301E9" w:rsidRDefault="00B301E9" w:rsidP="00367E68">
            <w:pPr>
              <w:pStyle w:val="Title"/>
              <w:spacing w:line="360" w:lineRule="auto"/>
              <w:contextualSpacing/>
              <w:jc w:val="left"/>
              <w:rPr>
                <w:rFonts w:ascii="Arial" w:hAnsi="Arial" w:cs="Arial"/>
              </w:rPr>
            </w:pPr>
          </w:p>
        </w:tc>
        <w:tc>
          <w:tcPr>
            <w:tcW w:w="2086" w:type="dxa"/>
            <w:tcBorders>
              <w:left w:val="nil"/>
              <w:right w:val="nil"/>
            </w:tcBorders>
          </w:tcPr>
          <w:p w:rsidR="00B301E9" w:rsidRPr="00B301E9" w:rsidRDefault="00B301E9" w:rsidP="00367E68">
            <w:pPr>
              <w:spacing w:line="360" w:lineRule="auto"/>
              <w:contextualSpacing/>
              <w:rPr>
                <w:rFonts w:ascii="Arial" w:hAnsi="Arial" w:cs="Arial"/>
                <w:b/>
              </w:rPr>
            </w:pPr>
          </w:p>
        </w:tc>
      </w:tr>
      <w:tr w:rsidR="00B301E9" w:rsidRPr="00B301E9" w:rsidTr="00367E68">
        <w:tc>
          <w:tcPr>
            <w:tcW w:w="1986" w:type="dxa"/>
            <w:tcBorders>
              <w:top w:val="nil"/>
              <w:left w:val="nil"/>
              <w:bottom w:val="nil"/>
            </w:tcBorders>
          </w:tcPr>
          <w:p w:rsidR="00B301E9" w:rsidRPr="00B301E9" w:rsidRDefault="00B301E9" w:rsidP="00367E68">
            <w:pPr>
              <w:spacing w:line="360" w:lineRule="auto"/>
              <w:contextualSpacing/>
              <w:rPr>
                <w:rFonts w:ascii="Arial" w:hAnsi="Arial" w:cs="Arial"/>
                <w:b/>
              </w:rPr>
            </w:pPr>
            <w:r w:rsidRPr="00B301E9">
              <w:rPr>
                <w:rFonts w:ascii="Arial" w:hAnsi="Arial" w:cs="Arial"/>
                <w:b/>
              </w:rPr>
              <w:t>Prepared By:</w:t>
            </w:r>
          </w:p>
        </w:tc>
        <w:tc>
          <w:tcPr>
            <w:tcW w:w="3827" w:type="dxa"/>
            <w:tcBorders>
              <w:bottom w:val="single" w:sz="4" w:space="0" w:color="auto"/>
            </w:tcBorders>
          </w:tcPr>
          <w:p w:rsidR="00B301E9" w:rsidRPr="00B301E9" w:rsidRDefault="00B301E9" w:rsidP="00367E68">
            <w:pPr>
              <w:spacing w:line="360" w:lineRule="auto"/>
              <w:contextualSpacing/>
              <w:rPr>
                <w:rFonts w:ascii="Arial" w:hAnsi="Arial" w:cs="Arial"/>
              </w:rPr>
            </w:pPr>
          </w:p>
        </w:tc>
        <w:tc>
          <w:tcPr>
            <w:tcW w:w="941" w:type="dxa"/>
            <w:tcBorders>
              <w:top w:val="nil"/>
              <w:bottom w:val="nil"/>
            </w:tcBorders>
          </w:tcPr>
          <w:p w:rsidR="00B301E9" w:rsidRPr="00B301E9" w:rsidRDefault="00B301E9" w:rsidP="00367E68">
            <w:pPr>
              <w:pStyle w:val="Title"/>
              <w:spacing w:line="360" w:lineRule="auto"/>
              <w:contextualSpacing/>
              <w:jc w:val="left"/>
              <w:rPr>
                <w:rFonts w:ascii="Arial" w:hAnsi="Arial" w:cs="Arial"/>
              </w:rPr>
            </w:pPr>
            <w:r w:rsidRPr="00B301E9">
              <w:rPr>
                <w:rFonts w:ascii="Arial" w:hAnsi="Arial" w:cs="Arial"/>
              </w:rPr>
              <w:t>Date:</w:t>
            </w:r>
          </w:p>
        </w:tc>
        <w:tc>
          <w:tcPr>
            <w:tcW w:w="2086" w:type="dxa"/>
            <w:tcBorders>
              <w:bottom w:val="single" w:sz="4" w:space="0" w:color="auto"/>
            </w:tcBorders>
          </w:tcPr>
          <w:p w:rsidR="00B301E9" w:rsidRPr="00B301E9" w:rsidRDefault="00B301E9" w:rsidP="00367E68">
            <w:pPr>
              <w:spacing w:line="360" w:lineRule="auto"/>
              <w:contextualSpacing/>
              <w:rPr>
                <w:rFonts w:ascii="Arial" w:hAnsi="Arial" w:cs="Arial"/>
              </w:rPr>
            </w:pPr>
          </w:p>
        </w:tc>
      </w:tr>
      <w:tr w:rsidR="00B301E9" w:rsidRPr="00B301E9" w:rsidTr="00367E68">
        <w:tc>
          <w:tcPr>
            <w:tcW w:w="1986" w:type="dxa"/>
            <w:tcBorders>
              <w:top w:val="nil"/>
              <w:left w:val="nil"/>
              <w:bottom w:val="nil"/>
              <w:right w:val="nil"/>
            </w:tcBorders>
          </w:tcPr>
          <w:p w:rsidR="00B301E9" w:rsidRPr="00B301E9" w:rsidRDefault="00B301E9" w:rsidP="00367E68">
            <w:pPr>
              <w:spacing w:line="360" w:lineRule="auto"/>
              <w:contextualSpacing/>
              <w:rPr>
                <w:rFonts w:ascii="Arial" w:hAnsi="Arial" w:cs="Arial"/>
                <w:b/>
              </w:rPr>
            </w:pPr>
          </w:p>
        </w:tc>
        <w:tc>
          <w:tcPr>
            <w:tcW w:w="3827" w:type="dxa"/>
            <w:tcBorders>
              <w:left w:val="nil"/>
              <w:right w:val="nil"/>
            </w:tcBorders>
          </w:tcPr>
          <w:p w:rsidR="00B301E9" w:rsidRPr="00B301E9" w:rsidRDefault="00B301E9" w:rsidP="00367E68">
            <w:pPr>
              <w:spacing w:line="360" w:lineRule="auto"/>
              <w:contextualSpacing/>
              <w:rPr>
                <w:rFonts w:ascii="Arial" w:hAnsi="Arial" w:cs="Arial"/>
                <w:b/>
              </w:rPr>
            </w:pPr>
          </w:p>
        </w:tc>
        <w:tc>
          <w:tcPr>
            <w:tcW w:w="941" w:type="dxa"/>
            <w:tcBorders>
              <w:top w:val="nil"/>
              <w:left w:val="nil"/>
              <w:bottom w:val="nil"/>
              <w:right w:val="nil"/>
            </w:tcBorders>
          </w:tcPr>
          <w:p w:rsidR="00B301E9" w:rsidRPr="00B301E9" w:rsidRDefault="00B301E9" w:rsidP="00367E68">
            <w:pPr>
              <w:pStyle w:val="Title"/>
              <w:spacing w:line="360" w:lineRule="auto"/>
              <w:contextualSpacing/>
              <w:jc w:val="left"/>
              <w:rPr>
                <w:rFonts w:ascii="Arial" w:hAnsi="Arial" w:cs="Arial"/>
              </w:rPr>
            </w:pPr>
          </w:p>
        </w:tc>
        <w:tc>
          <w:tcPr>
            <w:tcW w:w="2086" w:type="dxa"/>
            <w:tcBorders>
              <w:left w:val="nil"/>
              <w:right w:val="nil"/>
            </w:tcBorders>
          </w:tcPr>
          <w:p w:rsidR="00B301E9" w:rsidRPr="00B301E9" w:rsidRDefault="00B301E9" w:rsidP="00367E68">
            <w:pPr>
              <w:spacing w:line="360" w:lineRule="auto"/>
              <w:contextualSpacing/>
              <w:rPr>
                <w:rFonts w:ascii="Arial" w:hAnsi="Arial" w:cs="Arial"/>
                <w:b/>
              </w:rPr>
            </w:pPr>
          </w:p>
        </w:tc>
      </w:tr>
      <w:tr w:rsidR="00B301E9" w:rsidRPr="00B301E9" w:rsidTr="00367E68">
        <w:tc>
          <w:tcPr>
            <w:tcW w:w="1986" w:type="dxa"/>
            <w:tcBorders>
              <w:top w:val="nil"/>
              <w:left w:val="nil"/>
              <w:bottom w:val="nil"/>
            </w:tcBorders>
          </w:tcPr>
          <w:p w:rsidR="00B301E9" w:rsidRPr="00B301E9" w:rsidRDefault="00B301E9" w:rsidP="00AC7AA6">
            <w:pPr>
              <w:spacing w:line="360" w:lineRule="auto"/>
              <w:contextualSpacing/>
              <w:rPr>
                <w:rFonts w:ascii="Arial" w:hAnsi="Arial" w:cs="Arial"/>
                <w:b/>
              </w:rPr>
            </w:pPr>
            <w:r w:rsidRPr="00B301E9">
              <w:rPr>
                <w:rFonts w:ascii="Arial" w:hAnsi="Arial" w:cs="Arial"/>
                <w:b/>
              </w:rPr>
              <w:t>Approved By</w:t>
            </w:r>
            <w:r w:rsidR="00003A42">
              <w:rPr>
                <w:rFonts w:ascii="Arial" w:hAnsi="Arial" w:cs="Arial"/>
                <w:b/>
              </w:rPr>
              <w:t xml:space="preserve"> </w:t>
            </w:r>
            <w:r w:rsidRPr="00B301E9">
              <w:rPr>
                <w:rFonts w:ascii="Arial" w:hAnsi="Arial" w:cs="Arial"/>
                <w:b/>
              </w:rPr>
              <w:t xml:space="preserve">: </w:t>
            </w:r>
          </w:p>
        </w:tc>
        <w:tc>
          <w:tcPr>
            <w:tcW w:w="3827" w:type="dxa"/>
          </w:tcPr>
          <w:p w:rsidR="00B301E9" w:rsidRPr="00B301E9" w:rsidRDefault="00B301E9" w:rsidP="00367E68">
            <w:pPr>
              <w:spacing w:line="360" w:lineRule="auto"/>
              <w:contextualSpacing/>
              <w:rPr>
                <w:rFonts w:ascii="Arial" w:hAnsi="Arial" w:cs="Arial"/>
              </w:rPr>
            </w:pPr>
          </w:p>
        </w:tc>
        <w:tc>
          <w:tcPr>
            <w:tcW w:w="941" w:type="dxa"/>
            <w:tcBorders>
              <w:top w:val="nil"/>
              <w:bottom w:val="nil"/>
            </w:tcBorders>
          </w:tcPr>
          <w:p w:rsidR="00B301E9" w:rsidRPr="00B301E9" w:rsidRDefault="00B301E9" w:rsidP="00367E68">
            <w:pPr>
              <w:pStyle w:val="Title"/>
              <w:spacing w:line="360" w:lineRule="auto"/>
              <w:contextualSpacing/>
              <w:jc w:val="left"/>
              <w:rPr>
                <w:rFonts w:ascii="Arial" w:hAnsi="Arial" w:cs="Arial"/>
              </w:rPr>
            </w:pPr>
            <w:r w:rsidRPr="00B301E9">
              <w:rPr>
                <w:rFonts w:ascii="Arial" w:hAnsi="Arial" w:cs="Arial"/>
              </w:rPr>
              <w:t>Date:</w:t>
            </w:r>
          </w:p>
        </w:tc>
        <w:tc>
          <w:tcPr>
            <w:tcW w:w="2086" w:type="dxa"/>
          </w:tcPr>
          <w:p w:rsidR="00B301E9" w:rsidRPr="00B301E9" w:rsidRDefault="00B301E9" w:rsidP="00367E68">
            <w:pPr>
              <w:spacing w:line="360" w:lineRule="auto"/>
              <w:contextualSpacing/>
              <w:rPr>
                <w:rFonts w:ascii="Arial" w:hAnsi="Arial" w:cs="Arial"/>
              </w:rPr>
            </w:pPr>
          </w:p>
        </w:tc>
      </w:tr>
    </w:tbl>
    <w:p w:rsidR="00B301E9" w:rsidRPr="00B301E9" w:rsidRDefault="00B301E9" w:rsidP="00B301E9">
      <w:pPr>
        <w:jc w:val="center"/>
        <w:rPr>
          <w:rFonts w:ascii="Arial" w:hAnsi="Arial" w:cs="Arial"/>
          <w:b/>
        </w:rPr>
      </w:pPr>
    </w:p>
    <w:p w:rsidR="00B301E9" w:rsidRDefault="00B301E9" w:rsidP="00AC7AA6">
      <w:pPr>
        <w:pStyle w:val="Heading1"/>
        <w:ind w:left="0"/>
        <w:rPr>
          <w:lang w:val="en-GB"/>
        </w:rPr>
      </w:pPr>
    </w:p>
    <w:p w:rsidR="00AC7AA6" w:rsidRPr="00AC7AA6" w:rsidRDefault="00AC7AA6" w:rsidP="00AC7AA6">
      <w:pPr>
        <w:rPr>
          <w:lang w:val="en-GB"/>
        </w:rPr>
      </w:pPr>
    </w:p>
    <w:p w:rsidR="00B301E9" w:rsidRPr="00663DBD" w:rsidRDefault="00B301E9" w:rsidP="00003A42">
      <w:pPr>
        <w:pStyle w:val="Heading1"/>
        <w:ind w:left="0"/>
        <w:rPr>
          <w:u w:val="single"/>
        </w:rPr>
      </w:pPr>
      <w:r w:rsidRPr="00663DBD">
        <w:rPr>
          <w:u w:val="single"/>
        </w:rPr>
        <w:t xml:space="preserve">Section 1:  </w:t>
      </w:r>
      <w:r w:rsidR="00003A42" w:rsidRPr="00663DBD">
        <w:rPr>
          <w:u w:val="single"/>
        </w:rPr>
        <w:t>Case for Change/</w:t>
      </w:r>
      <w:r w:rsidRPr="00663DBD">
        <w:rPr>
          <w:u w:val="single"/>
        </w:rPr>
        <w:t>Need for the assignment</w:t>
      </w:r>
    </w:p>
    <w:p w:rsidR="00B301E9" w:rsidRPr="00B301E9" w:rsidRDefault="00B301E9" w:rsidP="00B301E9">
      <w:pPr>
        <w:rPr>
          <w:rFonts w:ascii="Arial" w:hAnsi="Arial" w:cs="Arial"/>
        </w:rPr>
      </w:pPr>
    </w:p>
    <w:p w:rsidR="00B301E9" w:rsidRPr="00B301E9" w:rsidRDefault="00B301E9" w:rsidP="00363812">
      <w:pPr>
        <w:jc w:val="both"/>
        <w:rPr>
          <w:rFonts w:ascii="Arial" w:hAnsi="Arial" w:cs="Arial"/>
          <w:bCs/>
        </w:rPr>
      </w:pPr>
      <w:r w:rsidRPr="00B301E9">
        <w:rPr>
          <w:rFonts w:ascii="Arial" w:hAnsi="Arial" w:cs="Arial"/>
          <w:bCs/>
        </w:rPr>
        <w:t>This section should address the following:</w:t>
      </w:r>
    </w:p>
    <w:p w:rsidR="00B301E9" w:rsidRPr="00B301E9" w:rsidRDefault="00B301E9" w:rsidP="00363812">
      <w:pPr>
        <w:numPr>
          <w:ilvl w:val="0"/>
          <w:numId w:val="2"/>
        </w:numPr>
        <w:tabs>
          <w:tab w:val="clear" w:pos="720"/>
          <w:tab w:val="num" w:pos="0"/>
        </w:tabs>
        <w:ind w:left="360"/>
        <w:jc w:val="both"/>
        <w:rPr>
          <w:rFonts w:ascii="Arial" w:hAnsi="Arial" w:cs="Arial"/>
          <w:bCs/>
        </w:rPr>
      </w:pPr>
      <w:r w:rsidRPr="00B301E9">
        <w:rPr>
          <w:rFonts w:ascii="Arial" w:hAnsi="Arial" w:cs="Arial"/>
          <w:bCs/>
        </w:rPr>
        <w:t>Background and purpose of the assignment;</w:t>
      </w:r>
    </w:p>
    <w:p w:rsidR="00B301E9" w:rsidRPr="00B301E9" w:rsidRDefault="00B301E9" w:rsidP="00363812">
      <w:pPr>
        <w:numPr>
          <w:ilvl w:val="0"/>
          <w:numId w:val="2"/>
        </w:numPr>
        <w:tabs>
          <w:tab w:val="clear" w:pos="720"/>
          <w:tab w:val="num" w:pos="0"/>
        </w:tabs>
        <w:ind w:left="360"/>
        <w:jc w:val="both"/>
        <w:rPr>
          <w:rFonts w:ascii="Arial" w:hAnsi="Arial" w:cs="Arial"/>
          <w:bCs/>
        </w:rPr>
      </w:pPr>
      <w:r w:rsidRPr="00B301E9">
        <w:rPr>
          <w:rFonts w:ascii="Arial" w:hAnsi="Arial" w:cs="Arial"/>
          <w:bCs/>
        </w:rPr>
        <w:t xml:space="preserve">Strategic/policy context; </w:t>
      </w:r>
    </w:p>
    <w:p w:rsidR="00B301E9" w:rsidRPr="00B301E9" w:rsidRDefault="00B301E9" w:rsidP="00363812">
      <w:pPr>
        <w:numPr>
          <w:ilvl w:val="0"/>
          <w:numId w:val="2"/>
        </w:numPr>
        <w:tabs>
          <w:tab w:val="clear" w:pos="720"/>
          <w:tab w:val="num" w:pos="0"/>
        </w:tabs>
        <w:ind w:left="360"/>
        <w:jc w:val="both"/>
        <w:rPr>
          <w:rFonts w:ascii="Arial" w:hAnsi="Arial" w:cs="Arial"/>
          <w:bCs/>
        </w:rPr>
      </w:pPr>
      <w:r w:rsidRPr="00B301E9">
        <w:rPr>
          <w:rFonts w:ascii="Arial" w:hAnsi="Arial" w:cs="Arial"/>
          <w:bCs/>
        </w:rPr>
        <w:t>the need for the assignment;</w:t>
      </w:r>
    </w:p>
    <w:p w:rsidR="00B301E9" w:rsidRPr="00B301E9" w:rsidRDefault="00B301E9" w:rsidP="00363812">
      <w:pPr>
        <w:numPr>
          <w:ilvl w:val="0"/>
          <w:numId w:val="2"/>
        </w:numPr>
        <w:tabs>
          <w:tab w:val="clear" w:pos="720"/>
          <w:tab w:val="num" w:pos="360"/>
        </w:tabs>
        <w:ind w:left="360"/>
        <w:jc w:val="both"/>
        <w:rPr>
          <w:rFonts w:ascii="Arial" w:hAnsi="Arial" w:cs="Arial"/>
          <w:bCs/>
        </w:rPr>
      </w:pPr>
      <w:r w:rsidRPr="00B301E9">
        <w:rPr>
          <w:rFonts w:ascii="Arial" w:hAnsi="Arial" w:cs="Arial"/>
          <w:bCs/>
        </w:rPr>
        <w:t>the implications of the assignment not going ahead;</w:t>
      </w:r>
    </w:p>
    <w:p w:rsidR="00B301E9" w:rsidRPr="00B301E9" w:rsidRDefault="00B301E9" w:rsidP="00363812">
      <w:pPr>
        <w:numPr>
          <w:ilvl w:val="0"/>
          <w:numId w:val="2"/>
        </w:numPr>
        <w:tabs>
          <w:tab w:val="clear" w:pos="720"/>
          <w:tab w:val="num" w:pos="0"/>
        </w:tabs>
        <w:ind w:left="360"/>
        <w:jc w:val="both"/>
        <w:rPr>
          <w:rFonts w:ascii="Arial" w:hAnsi="Arial" w:cs="Arial"/>
          <w:bCs/>
        </w:rPr>
      </w:pPr>
      <w:r w:rsidRPr="00B301E9">
        <w:rPr>
          <w:rFonts w:ascii="Arial" w:hAnsi="Arial" w:cs="Arial"/>
          <w:bCs/>
        </w:rPr>
        <w:t>the scope of the assignment, i.e. tasks anticipated to provide desired outcomes; and</w:t>
      </w:r>
    </w:p>
    <w:p w:rsidR="00B301E9" w:rsidRPr="00B301E9" w:rsidRDefault="00B301E9" w:rsidP="00363812">
      <w:pPr>
        <w:numPr>
          <w:ilvl w:val="0"/>
          <w:numId w:val="2"/>
        </w:numPr>
        <w:tabs>
          <w:tab w:val="clear" w:pos="720"/>
          <w:tab w:val="num" w:pos="0"/>
        </w:tabs>
        <w:ind w:left="360"/>
        <w:jc w:val="both"/>
        <w:rPr>
          <w:rFonts w:ascii="Arial" w:hAnsi="Arial" w:cs="Arial"/>
          <w:bCs/>
        </w:rPr>
      </w:pPr>
      <w:proofErr w:type="gramStart"/>
      <w:r w:rsidRPr="00B301E9">
        <w:rPr>
          <w:rFonts w:ascii="Arial" w:hAnsi="Arial" w:cs="Arial"/>
          <w:bCs/>
        </w:rPr>
        <w:t>the</w:t>
      </w:r>
      <w:proofErr w:type="gramEnd"/>
      <w:r w:rsidRPr="00B301E9">
        <w:rPr>
          <w:rFonts w:ascii="Arial" w:hAnsi="Arial" w:cs="Arial"/>
          <w:bCs/>
        </w:rPr>
        <w:t xml:space="preserve"> timing of assignment i.e. when is the information required and is there any possibility of deferring the assignment?</w:t>
      </w:r>
    </w:p>
    <w:p w:rsidR="00B301E9" w:rsidRPr="00B301E9" w:rsidRDefault="00B301E9" w:rsidP="00B301E9">
      <w:pPr>
        <w:rPr>
          <w:rFonts w:ascii="Arial" w:hAnsi="Arial" w:cs="Arial"/>
          <w:bCs/>
        </w:rPr>
      </w:pPr>
    </w:p>
    <w:p w:rsidR="00B301E9" w:rsidRPr="00B301E9" w:rsidRDefault="00B301E9" w:rsidP="00B301E9">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301E9" w:rsidRPr="00B301E9" w:rsidTr="00003A42">
        <w:tc>
          <w:tcPr>
            <w:tcW w:w="8522" w:type="dxa"/>
            <w:shd w:val="clear" w:color="auto" w:fill="17365D" w:themeFill="text2" w:themeFillShade="BF"/>
          </w:tcPr>
          <w:p w:rsidR="00B301E9" w:rsidRPr="00003A42" w:rsidRDefault="00003A42" w:rsidP="00367E68">
            <w:pPr>
              <w:spacing w:line="360" w:lineRule="auto"/>
              <w:jc w:val="center"/>
              <w:rPr>
                <w:rFonts w:ascii="Arial" w:hAnsi="Arial" w:cs="Arial"/>
                <w:b/>
                <w:color w:val="FFFFFF" w:themeColor="background1"/>
              </w:rPr>
            </w:pPr>
            <w:r>
              <w:rPr>
                <w:rFonts w:ascii="Arial" w:hAnsi="Arial" w:cs="Arial"/>
                <w:b/>
                <w:color w:val="FFFFFF" w:themeColor="background1"/>
              </w:rPr>
              <w:t>Case for Change/</w:t>
            </w:r>
            <w:r w:rsidR="00B301E9" w:rsidRPr="00003A42">
              <w:rPr>
                <w:rFonts w:ascii="Arial" w:hAnsi="Arial" w:cs="Arial"/>
                <w:b/>
                <w:color w:val="FFFFFF" w:themeColor="background1"/>
              </w:rPr>
              <w:t>Need for Assignment</w:t>
            </w:r>
          </w:p>
        </w:tc>
      </w:tr>
      <w:tr w:rsidR="00B301E9" w:rsidRPr="00B301E9" w:rsidTr="00367E68">
        <w:tc>
          <w:tcPr>
            <w:tcW w:w="8522" w:type="dxa"/>
          </w:tcPr>
          <w:p w:rsidR="00B301E9" w:rsidRPr="00B301E9" w:rsidRDefault="00B301E9" w:rsidP="00367E68">
            <w:pPr>
              <w:spacing w:line="360" w:lineRule="auto"/>
              <w:jc w:val="both"/>
              <w:rPr>
                <w:rFonts w:ascii="Arial" w:hAnsi="Arial" w:cs="Arial"/>
                <w:color w:val="000000" w:themeColor="text1"/>
              </w:rPr>
            </w:pPr>
          </w:p>
          <w:p w:rsidR="00B301E9" w:rsidRPr="00B301E9" w:rsidRDefault="00B301E9" w:rsidP="00B301E9">
            <w:pPr>
              <w:numPr>
                <w:ilvl w:val="0"/>
                <w:numId w:val="13"/>
              </w:numPr>
              <w:spacing w:line="360" w:lineRule="auto"/>
              <w:jc w:val="both"/>
              <w:rPr>
                <w:rFonts w:ascii="Arial" w:hAnsi="Arial" w:cs="Arial"/>
                <w:color w:val="000000" w:themeColor="text1"/>
                <w:u w:val="single"/>
              </w:rPr>
            </w:pPr>
            <w:r w:rsidRPr="00B301E9">
              <w:rPr>
                <w:rFonts w:ascii="Arial" w:hAnsi="Arial" w:cs="Arial"/>
                <w:color w:val="000000" w:themeColor="text1"/>
                <w:u w:val="single"/>
              </w:rPr>
              <w:t>Background</w:t>
            </w:r>
          </w:p>
          <w:p w:rsidR="00B301E9" w:rsidRPr="00B301E9" w:rsidRDefault="00B301E9" w:rsidP="00367E68">
            <w:pPr>
              <w:spacing w:line="360" w:lineRule="auto"/>
              <w:ind w:firstLine="720"/>
              <w:jc w:val="both"/>
              <w:rPr>
                <w:rFonts w:ascii="Arial" w:hAnsi="Arial" w:cs="Arial"/>
                <w:color w:val="000000" w:themeColor="text1"/>
              </w:rPr>
            </w:pPr>
          </w:p>
          <w:p w:rsidR="00B301E9" w:rsidRPr="00B301E9" w:rsidRDefault="00B301E9" w:rsidP="00367E68">
            <w:pPr>
              <w:spacing w:line="360" w:lineRule="auto"/>
              <w:ind w:firstLine="720"/>
              <w:jc w:val="both"/>
              <w:rPr>
                <w:rFonts w:ascii="Arial" w:hAnsi="Arial" w:cs="Arial"/>
                <w:color w:val="000000" w:themeColor="text1"/>
              </w:rPr>
            </w:pPr>
          </w:p>
          <w:p w:rsidR="00B301E9" w:rsidRPr="00B301E9" w:rsidRDefault="00B301E9" w:rsidP="00B301E9">
            <w:pPr>
              <w:numPr>
                <w:ilvl w:val="0"/>
                <w:numId w:val="13"/>
              </w:numPr>
              <w:spacing w:line="360" w:lineRule="auto"/>
              <w:jc w:val="both"/>
              <w:rPr>
                <w:rFonts w:ascii="Arial" w:hAnsi="Arial" w:cs="Arial"/>
                <w:color w:val="000000" w:themeColor="text1"/>
                <w:u w:val="single"/>
              </w:rPr>
            </w:pPr>
            <w:r w:rsidRPr="00B301E9">
              <w:rPr>
                <w:rFonts w:ascii="Arial" w:hAnsi="Arial" w:cs="Arial"/>
                <w:color w:val="000000" w:themeColor="text1"/>
                <w:u w:val="single"/>
              </w:rPr>
              <w:t>Strategic Context</w:t>
            </w:r>
          </w:p>
          <w:p w:rsidR="00B301E9" w:rsidRPr="00B301E9" w:rsidRDefault="00B301E9" w:rsidP="00367E68">
            <w:pPr>
              <w:pStyle w:val="ListParagraph"/>
              <w:spacing w:line="360" w:lineRule="auto"/>
              <w:rPr>
                <w:rFonts w:ascii="Arial" w:hAnsi="Arial" w:cs="Arial"/>
                <w:color w:val="000000" w:themeColor="text1"/>
                <w:sz w:val="24"/>
                <w:szCs w:val="24"/>
              </w:rPr>
            </w:pPr>
          </w:p>
          <w:p w:rsidR="00B301E9" w:rsidRPr="00B301E9" w:rsidRDefault="00B301E9" w:rsidP="00367E68">
            <w:pPr>
              <w:pStyle w:val="ListParagraph"/>
              <w:spacing w:line="360" w:lineRule="auto"/>
              <w:rPr>
                <w:rFonts w:ascii="Arial" w:hAnsi="Arial" w:cs="Arial"/>
                <w:color w:val="000000" w:themeColor="text1"/>
                <w:sz w:val="24"/>
                <w:szCs w:val="24"/>
              </w:rPr>
            </w:pPr>
          </w:p>
          <w:p w:rsidR="00B301E9" w:rsidRPr="00B301E9" w:rsidRDefault="00B301E9" w:rsidP="00B301E9">
            <w:pPr>
              <w:numPr>
                <w:ilvl w:val="0"/>
                <w:numId w:val="13"/>
              </w:numPr>
              <w:spacing w:line="360" w:lineRule="auto"/>
              <w:jc w:val="both"/>
              <w:rPr>
                <w:rFonts w:ascii="Arial" w:hAnsi="Arial" w:cs="Arial"/>
                <w:color w:val="000000" w:themeColor="text1"/>
                <w:u w:val="single"/>
              </w:rPr>
            </w:pPr>
            <w:r w:rsidRPr="00B301E9">
              <w:rPr>
                <w:rFonts w:ascii="Arial" w:hAnsi="Arial" w:cs="Arial"/>
                <w:color w:val="000000" w:themeColor="text1"/>
                <w:u w:val="single"/>
              </w:rPr>
              <w:t>Assessment of Need</w:t>
            </w:r>
          </w:p>
          <w:p w:rsidR="00B301E9" w:rsidRPr="00B301E9" w:rsidRDefault="00B301E9" w:rsidP="00367E68">
            <w:pPr>
              <w:pStyle w:val="ListParagraph"/>
              <w:spacing w:line="360" w:lineRule="auto"/>
              <w:rPr>
                <w:rFonts w:ascii="Arial" w:hAnsi="Arial" w:cs="Arial"/>
                <w:color w:val="000000" w:themeColor="text1"/>
                <w:sz w:val="24"/>
                <w:szCs w:val="24"/>
              </w:rPr>
            </w:pPr>
          </w:p>
          <w:p w:rsidR="00B301E9" w:rsidRPr="00B301E9" w:rsidRDefault="00B301E9" w:rsidP="00367E68">
            <w:pPr>
              <w:pStyle w:val="ListParagraph"/>
              <w:spacing w:line="360" w:lineRule="auto"/>
              <w:rPr>
                <w:rFonts w:ascii="Arial" w:hAnsi="Arial" w:cs="Arial"/>
                <w:color w:val="000000" w:themeColor="text1"/>
                <w:sz w:val="24"/>
                <w:szCs w:val="24"/>
              </w:rPr>
            </w:pPr>
          </w:p>
          <w:p w:rsidR="00B301E9" w:rsidRPr="00B301E9" w:rsidRDefault="00B301E9" w:rsidP="00B301E9">
            <w:pPr>
              <w:numPr>
                <w:ilvl w:val="0"/>
                <w:numId w:val="13"/>
              </w:numPr>
              <w:spacing w:line="360" w:lineRule="auto"/>
              <w:jc w:val="both"/>
              <w:rPr>
                <w:rFonts w:ascii="Arial" w:hAnsi="Arial" w:cs="Arial"/>
                <w:color w:val="000000" w:themeColor="text1"/>
                <w:u w:val="single"/>
              </w:rPr>
            </w:pPr>
            <w:r w:rsidRPr="00B301E9">
              <w:rPr>
                <w:rFonts w:ascii="Arial" w:hAnsi="Arial" w:cs="Arial"/>
                <w:color w:val="000000" w:themeColor="text1"/>
                <w:u w:val="single"/>
              </w:rPr>
              <w:t>Implications of Project Not Going Ahead</w:t>
            </w:r>
          </w:p>
          <w:p w:rsidR="00B301E9" w:rsidRPr="00B301E9" w:rsidRDefault="00B301E9" w:rsidP="00367E68">
            <w:pPr>
              <w:pStyle w:val="ListParagraph"/>
              <w:spacing w:line="360" w:lineRule="auto"/>
              <w:rPr>
                <w:rFonts w:ascii="Arial" w:hAnsi="Arial" w:cs="Arial"/>
                <w:color w:val="000000" w:themeColor="text1"/>
                <w:sz w:val="24"/>
                <w:szCs w:val="24"/>
              </w:rPr>
            </w:pPr>
          </w:p>
          <w:p w:rsidR="00B301E9" w:rsidRPr="00B301E9" w:rsidRDefault="00B301E9" w:rsidP="00367E68">
            <w:pPr>
              <w:pStyle w:val="ListParagraph"/>
              <w:spacing w:line="360" w:lineRule="auto"/>
              <w:rPr>
                <w:rFonts w:ascii="Arial" w:hAnsi="Arial" w:cs="Arial"/>
                <w:color w:val="000000" w:themeColor="text1"/>
                <w:sz w:val="24"/>
                <w:szCs w:val="24"/>
              </w:rPr>
            </w:pPr>
          </w:p>
          <w:p w:rsidR="00B301E9" w:rsidRPr="00B301E9" w:rsidRDefault="00B301E9" w:rsidP="00B301E9">
            <w:pPr>
              <w:numPr>
                <w:ilvl w:val="0"/>
                <w:numId w:val="13"/>
              </w:numPr>
              <w:spacing w:line="360" w:lineRule="auto"/>
              <w:jc w:val="both"/>
              <w:rPr>
                <w:rFonts w:ascii="Arial" w:hAnsi="Arial" w:cs="Arial"/>
                <w:color w:val="000000" w:themeColor="text1"/>
                <w:u w:val="single"/>
              </w:rPr>
            </w:pPr>
            <w:r w:rsidRPr="00B301E9">
              <w:rPr>
                <w:rFonts w:ascii="Arial" w:hAnsi="Arial" w:cs="Arial"/>
                <w:color w:val="000000" w:themeColor="text1"/>
                <w:u w:val="single"/>
              </w:rPr>
              <w:t>Scope and Timing of Assignment</w:t>
            </w:r>
          </w:p>
          <w:p w:rsidR="00B301E9" w:rsidRPr="00B301E9" w:rsidRDefault="00B301E9" w:rsidP="00367E68">
            <w:pPr>
              <w:spacing w:line="360" w:lineRule="auto"/>
              <w:ind w:firstLine="720"/>
              <w:jc w:val="both"/>
              <w:rPr>
                <w:rFonts w:ascii="Arial" w:hAnsi="Arial" w:cs="Arial"/>
                <w:color w:val="000000" w:themeColor="text1"/>
              </w:rPr>
            </w:pPr>
          </w:p>
          <w:p w:rsidR="00B301E9" w:rsidRPr="00B301E9" w:rsidRDefault="00B301E9" w:rsidP="00367E68">
            <w:pPr>
              <w:spacing w:line="360" w:lineRule="auto"/>
              <w:ind w:firstLine="720"/>
              <w:jc w:val="both"/>
              <w:rPr>
                <w:rFonts w:ascii="Arial" w:hAnsi="Arial" w:cs="Arial"/>
                <w:color w:val="000000" w:themeColor="text1"/>
              </w:rPr>
            </w:pPr>
          </w:p>
        </w:tc>
      </w:tr>
    </w:tbl>
    <w:p w:rsidR="00B301E9" w:rsidRPr="00B301E9" w:rsidRDefault="00B301E9" w:rsidP="00B301E9">
      <w:pPr>
        <w:jc w:val="both"/>
        <w:rPr>
          <w:rFonts w:ascii="Arial" w:hAnsi="Arial" w:cs="Arial"/>
          <w:color w:val="333399"/>
        </w:rPr>
      </w:pPr>
    </w:p>
    <w:p w:rsidR="00B301E9" w:rsidRPr="00B301E9" w:rsidRDefault="00B301E9" w:rsidP="00B301E9">
      <w:pPr>
        <w:pStyle w:val="Header"/>
        <w:jc w:val="both"/>
        <w:rPr>
          <w:rFonts w:ascii="Arial" w:hAnsi="Arial" w:cs="Arial"/>
          <w:b/>
        </w:rPr>
      </w:pPr>
    </w:p>
    <w:p w:rsidR="00B301E9" w:rsidRPr="00663DBD" w:rsidRDefault="00B301E9" w:rsidP="00B301E9">
      <w:pPr>
        <w:pStyle w:val="Header"/>
        <w:jc w:val="both"/>
        <w:rPr>
          <w:rFonts w:ascii="Arial" w:hAnsi="Arial" w:cs="Arial"/>
          <w:b/>
          <w:u w:val="single"/>
        </w:rPr>
      </w:pPr>
      <w:r w:rsidRPr="00663DBD">
        <w:rPr>
          <w:rFonts w:ascii="Arial" w:hAnsi="Arial" w:cs="Arial"/>
          <w:b/>
          <w:u w:val="single"/>
        </w:rPr>
        <w:t>Section 2:  Expected Deliverables</w:t>
      </w:r>
    </w:p>
    <w:p w:rsidR="00B301E9" w:rsidRPr="00B301E9" w:rsidRDefault="00B301E9" w:rsidP="00B301E9">
      <w:pPr>
        <w:rPr>
          <w:rFonts w:ascii="Arial" w:hAnsi="Arial" w:cs="Arial"/>
        </w:rPr>
      </w:pPr>
    </w:p>
    <w:p w:rsidR="00B301E9" w:rsidRPr="00B301E9" w:rsidRDefault="00B301E9" w:rsidP="00363812">
      <w:pPr>
        <w:jc w:val="both"/>
        <w:rPr>
          <w:rFonts w:ascii="Arial" w:hAnsi="Arial" w:cs="Arial"/>
          <w:bCs/>
        </w:rPr>
      </w:pPr>
      <w:r w:rsidRPr="00B301E9">
        <w:rPr>
          <w:rFonts w:ascii="Arial" w:hAnsi="Arial" w:cs="Arial"/>
          <w:bCs/>
        </w:rPr>
        <w:t xml:space="preserve">Please provide details on the deliverables expected from the consultants.  If available, a copy of the draft terms of reference for the proposed service should be attached.  </w:t>
      </w:r>
    </w:p>
    <w:p w:rsidR="00B301E9" w:rsidRPr="00B301E9" w:rsidRDefault="00B301E9" w:rsidP="00B301E9">
      <w:pPr>
        <w:spacing w:line="360" w:lineRule="auto"/>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301E9" w:rsidRPr="00B301E9" w:rsidTr="008C6679">
        <w:tc>
          <w:tcPr>
            <w:tcW w:w="8522" w:type="dxa"/>
            <w:shd w:val="clear" w:color="auto" w:fill="17365D" w:themeFill="text2" w:themeFillShade="BF"/>
          </w:tcPr>
          <w:p w:rsidR="00B301E9" w:rsidRPr="00B301E9" w:rsidRDefault="00B301E9" w:rsidP="00367E68">
            <w:pPr>
              <w:spacing w:line="360" w:lineRule="auto"/>
              <w:jc w:val="center"/>
              <w:rPr>
                <w:rFonts w:ascii="Arial" w:hAnsi="Arial" w:cs="Arial"/>
                <w:b/>
              </w:rPr>
            </w:pPr>
            <w:r w:rsidRPr="00B301E9">
              <w:rPr>
                <w:rFonts w:ascii="Arial" w:hAnsi="Arial" w:cs="Arial"/>
                <w:b/>
              </w:rPr>
              <w:t>Deliverables</w:t>
            </w:r>
          </w:p>
        </w:tc>
      </w:tr>
      <w:tr w:rsidR="00B301E9" w:rsidRPr="00B301E9" w:rsidTr="00367E68">
        <w:tc>
          <w:tcPr>
            <w:tcW w:w="8522" w:type="dxa"/>
          </w:tcPr>
          <w:p w:rsidR="00B301E9" w:rsidRPr="00B301E9" w:rsidRDefault="00B301E9" w:rsidP="00367E68">
            <w:pPr>
              <w:spacing w:line="360" w:lineRule="auto"/>
              <w:jc w:val="both"/>
              <w:rPr>
                <w:rFonts w:ascii="Arial" w:hAnsi="Arial" w:cs="Arial"/>
              </w:rPr>
            </w:pPr>
          </w:p>
          <w:p w:rsidR="00B301E9" w:rsidRPr="00B301E9" w:rsidRDefault="00B301E9" w:rsidP="00367E68">
            <w:pPr>
              <w:spacing w:line="360" w:lineRule="auto"/>
              <w:jc w:val="both"/>
              <w:rPr>
                <w:rFonts w:ascii="Arial" w:hAnsi="Arial" w:cs="Arial"/>
              </w:rPr>
            </w:pPr>
            <w:r w:rsidRPr="00B301E9">
              <w:rPr>
                <w:rFonts w:ascii="Arial" w:hAnsi="Arial" w:cs="Arial"/>
              </w:rPr>
              <w:t>The deliverables expected from the project are as follows:</w:t>
            </w:r>
          </w:p>
          <w:p w:rsidR="00B301E9" w:rsidRPr="00B301E9" w:rsidRDefault="00B301E9" w:rsidP="00367E68">
            <w:pPr>
              <w:spacing w:line="360" w:lineRule="auto"/>
              <w:jc w:val="both"/>
              <w:rPr>
                <w:rFonts w:ascii="Arial" w:hAnsi="Arial" w:cs="Arial"/>
                <w:color w:val="333399"/>
              </w:rPr>
            </w:pPr>
          </w:p>
          <w:p w:rsidR="00B301E9" w:rsidRPr="00B301E9" w:rsidRDefault="00B301E9" w:rsidP="00367E68">
            <w:pPr>
              <w:spacing w:line="360" w:lineRule="auto"/>
              <w:jc w:val="both"/>
              <w:rPr>
                <w:rFonts w:ascii="Arial" w:hAnsi="Arial" w:cs="Arial"/>
                <w:color w:val="333399"/>
              </w:rPr>
            </w:pPr>
          </w:p>
          <w:p w:rsidR="00B301E9" w:rsidRPr="00B301E9" w:rsidRDefault="00B301E9" w:rsidP="00367E68">
            <w:pPr>
              <w:spacing w:line="360" w:lineRule="auto"/>
              <w:jc w:val="both"/>
              <w:rPr>
                <w:rFonts w:ascii="Arial" w:hAnsi="Arial" w:cs="Arial"/>
                <w:color w:val="333399"/>
              </w:rPr>
            </w:pPr>
          </w:p>
          <w:p w:rsidR="00B301E9" w:rsidRPr="00B301E9" w:rsidRDefault="00B301E9" w:rsidP="00367E68">
            <w:pPr>
              <w:spacing w:line="360" w:lineRule="auto"/>
              <w:jc w:val="both"/>
              <w:rPr>
                <w:rFonts w:ascii="Arial" w:hAnsi="Arial" w:cs="Arial"/>
                <w:color w:val="333399"/>
              </w:rPr>
            </w:pPr>
          </w:p>
          <w:p w:rsidR="00B301E9" w:rsidRPr="00B301E9" w:rsidRDefault="00B301E9" w:rsidP="00367E68">
            <w:pPr>
              <w:spacing w:line="360" w:lineRule="auto"/>
              <w:jc w:val="both"/>
              <w:rPr>
                <w:rFonts w:ascii="Arial" w:hAnsi="Arial" w:cs="Arial"/>
                <w:color w:val="333399"/>
              </w:rPr>
            </w:pPr>
          </w:p>
          <w:p w:rsidR="00B301E9" w:rsidRPr="00B301E9" w:rsidRDefault="00B301E9" w:rsidP="00367E68">
            <w:pPr>
              <w:spacing w:line="360" w:lineRule="auto"/>
              <w:jc w:val="both"/>
              <w:rPr>
                <w:rFonts w:ascii="Arial" w:hAnsi="Arial" w:cs="Arial"/>
                <w:color w:val="333399"/>
              </w:rPr>
            </w:pPr>
          </w:p>
        </w:tc>
      </w:tr>
    </w:tbl>
    <w:p w:rsidR="00B301E9" w:rsidRPr="00B301E9" w:rsidRDefault="00B301E9" w:rsidP="00B301E9">
      <w:pPr>
        <w:jc w:val="both"/>
        <w:rPr>
          <w:rFonts w:ascii="Arial" w:hAnsi="Arial" w:cs="Arial"/>
        </w:rPr>
      </w:pPr>
    </w:p>
    <w:p w:rsidR="00B301E9" w:rsidRPr="00B301E9" w:rsidRDefault="00B301E9" w:rsidP="00B301E9">
      <w:pPr>
        <w:jc w:val="both"/>
        <w:rPr>
          <w:rFonts w:ascii="Arial" w:hAnsi="Arial" w:cs="Arial"/>
        </w:rPr>
      </w:pPr>
    </w:p>
    <w:p w:rsidR="00B301E9" w:rsidRPr="00663DBD" w:rsidRDefault="00B301E9" w:rsidP="00B301E9">
      <w:pPr>
        <w:rPr>
          <w:rFonts w:ascii="Arial" w:hAnsi="Arial" w:cs="Arial"/>
          <w:b/>
          <w:bCs/>
          <w:u w:val="single"/>
        </w:rPr>
      </w:pPr>
      <w:r w:rsidRPr="00663DBD">
        <w:rPr>
          <w:rFonts w:ascii="Arial" w:hAnsi="Arial" w:cs="Arial"/>
          <w:b/>
          <w:bCs/>
          <w:u w:val="single"/>
        </w:rPr>
        <w:t>Section 3:  Assessment of Alternative Options</w:t>
      </w:r>
    </w:p>
    <w:p w:rsidR="00B301E9" w:rsidRPr="00B301E9" w:rsidRDefault="00B301E9" w:rsidP="00B301E9">
      <w:pPr>
        <w:ind w:left="360"/>
        <w:rPr>
          <w:rFonts w:ascii="Arial" w:hAnsi="Arial" w:cs="Arial"/>
          <w:b/>
          <w:bCs/>
        </w:rPr>
      </w:pPr>
    </w:p>
    <w:p w:rsidR="00B301E9" w:rsidRPr="00B301E9" w:rsidRDefault="00B301E9" w:rsidP="00363812">
      <w:pPr>
        <w:jc w:val="both"/>
        <w:rPr>
          <w:rFonts w:ascii="Arial" w:hAnsi="Arial" w:cs="Arial"/>
          <w:bCs/>
        </w:rPr>
      </w:pPr>
      <w:r w:rsidRPr="00B301E9">
        <w:rPr>
          <w:rFonts w:ascii="Arial" w:hAnsi="Arial" w:cs="Arial"/>
          <w:bCs/>
        </w:rPr>
        <w:t xml:space="preserve">A full range of options for delivering the assignment should be assessed, including the following: </w:t>
      </w:r>
    </w:p>
    <w:p w:rsidR="00B301E9" w:rsidRPr="00B301E9" w:rsidRDefault="00B301E9" w:rsidP="00363812">
      <w:pPr>
        <w:jc w:val="both"/>
        <w:rPr>
          <w:rFonts w:ascii="Arial" w:hAnsi="Arial" w:cs="Arial"/>
          <w:bCs/>
        </w:rPr>
      </w:pPr>
    </w:p>
    <w:p w:rsidR="00B301E9" w:rsidRPr="00B301E9" w:rsidRDefault="00B301E9" w:rsidP="00363812">
      <w:pPr>
        <w:numPr>
          <w:ilvl w:val="0"/>
          <w:numId w:val="3"/>
        </w:numPr>
        <w:tabs>
          <w:tab w:val="clear" w:pos="720"/>
          <w:tab w:val="num" w:pos="360"/>
        </w:tabs>
        <w:ind w:left="360"/>
        <w:jc w:val="both"/>
        <w:rPr>
          <w:rFonts w:ascii="Arial" w:hAnsi="Arial" w:cs="Arial"/>
          <w:bCs/>
        </w:rPr>
      </w:pPr>
      <w:r w:rsidRPr="00B301E9">
        <w:rPr>
          <w:rFonts w:ascii="Arial" w:hAnsi="Arial" w:cs="Arial"/>
          <w:bCs/>
        </w:rPr>
        <w:t>Complete assignment using in-house resources;</w:t>
      </w:r>
    </w:p>
    <w:p w:rsidR="00B301E9" w:rsidRPr="00B301E9" w:rsidRDefault="00B301E9" w:rsidP="00363812">
      <w:pPr>
        <w:numPr>
          <w:ilvl w:val="0"/>
          <w:numId w:val="3"/>
        </w:numPr>
        <w:tabs>
          <w:tab w:val="clear" w:pos="720"/>
          <w:tab w:val="num" w:pos="360"/>
        </w:tabs>
        <w:ind w:left="360"/>
        <w:jc w:val="both"/>
        <w:rPr>
          <w:rFonts w:ascii="Arial" w:hAnsi="Arial" w:cs="Arial"/>
          <w:bCs/>
        </w:rPr>
      </w:pPr>
      <w:r w:rsidRPr="00B301E9">
        <w:rPr>
          <w:rFonts w:ascii="Arial" w:hAnsi="Arial" w:cs="Arial"/>
          <w:bCs/>
        </w:rPr>
        <w:t>Partial completion of assignment using in-house resources</w:t>
      </w:r>
      <w:r w:rsidRPr="00B301E9">
        <w:rPr>
          <w:rStyle w:val="FootnoteReference"/>
          <w:rFonts w:ascii="Arial" w:hAnsi="Arial" w:cs="Arial"/>
          <w:bCs/>
        </w:rPr>
        <w:footnoteReference w:id="1"/>
      </w:r>
      <w:r w:rsidRPr="00B301E9">
        <w:rPr>
          <w:rFonts w:ascii="Arial" w:hAnsi="Arial" w:cs="Arial"/>
          <w:bCs/>
        </w:rPr>
        <w:t>;</w:t>
      </w:r>
    </w:p>
    <w:p w:rsidR="00B301E9" w:rsidRPr="00B301E9" w:rsidRDefault="00B301E9" w:rsidP="00363812">
      <w:pPr>
        <w:numPr>
          <w:ilvl w:val="0"/>
          <w:numId w:val="3"/>
        </w:numPr>
        <w:tabs>
          <w:tab w:val="clear" w:pos="720"/>
          <w:tab w:val="num" w:pos="360"/>
        </w:tabs>
        <w:ind w:left="360"/>
        <w:jc w:val="both"/>
        <w:rPr>
          <w:rFonts w:ascii="Arial" w:hAnsi="Arial" w:cs="Arial"/>
          <w:bCs/>
        </w:rPr>
      </w:pPr>
      <w:r w:rsidRPr="00B301E9">
        <w:rPr>
          <w:rFonts w:ascii="Arial" w:hAnsi="Arial" w:cs="Arial"/>
          <w:bCs/>
        </w:rPr>
        <w:t xml:space="preserve">Use of internal consultancy, for example, departmental economists, statisticians, </w:t>
      </w:r>
      <w:proofErr w:type="spellStart"/>
      <w:r w:rsidRPr="00B301E9">
        <w:rPr>
          <w:rFonts w:ascii="Arial" w:hAnsi="Arial" w:cs="Arial"/>
          <w:bCs/>
        </w:rPr>
        <w:t>etc</w:t>
      </w:r>
      <w:proofErr w:type="spellEnd"/>
      <w:r w:rsidRPr="00B301E9">
        <w:rPr>
          <w:rFonts w:ascii="Arial" w:hAnsi="Arial" w:cs="Arial"/>
          <w:bCs/>
        </w:rPr>
        <w:t>;</w:t>
      </w:r>
    </w:p>
    <w:p w:rsidR="00B301E9" w:rsidRPr="00B301E9" w:rsidRDefault="00B301E9" w:rsidP="00363812">
      <w:pPr>
        <w:numPr>
          <w:ilvl w:val="0"/>
          <w:numId w:val="3"/>
        </w:numPr>
        <w:tabs>
          <w:tab w:val="clear" w:pos="720"/>
          <w:tab w:val="num" w:pos="360"/>
        </w:tabs>
        <w:ind w:left="360"/>
        <w:jc w:val="both"/>
        <w:rPr>
          <w:rFonts w:ascii="Arial" w:hAnsi="Arial" w:cs="Arial"/>
          <w:bCs/>
        </w:rPr>
      </w:pPr>
      <w:r w:rsidRPr="00B301E9">
        <w:rPr>
          <w:rFonts w:ascii="Arial" w:hAnsi="Arial" w:cs="Arial"/>
          <w:bCs/>
        </w:rPr>
        <w:t xml:space="preserve">Staff substitution, for example, short-term/medium term </w:t>
      </w:r>
      <w:proofErr w:type="spellStart"/>
      <w:r w:rsidRPr="00B301E9">
        <w:rPr>
          <w:rFonts w:ascii="Arial" w:hAnsi="Arial" w:cs="Arial"/>
          <w:bCs/>
        </w:rPr>
        <w:t>secondment</w:t>
      </w:r>
      <w:proofErr w:type="spellEnd"/>
      <w:r w:rsidRPr="00B301E9">
        <w:rPr>
          <w:rFonts w:ascii="Arial" w:hAnsi="Arial" w:cs="Arial"/>
          <w:bCs/>
        </w:rPr>
        <w:t xml:space="preserve"> of industry expert(s); and </w:t>
      </w:r>
    </w:p>
    <w:p w:rsidR="00B301E9" w:rsidRPr="00B301E9" w:rsidRDefault="00B301E9" w:rsidP="00363812">
      <w:pPr>
        <w:numPr>
          <w:ilvl w:val="0"/>
          <w:numId w:val="3"/>
        </w:numPr>
        <w:tabs>
          <w:tab w:val="clear" w:pos="720"/>
          <w:tab w:val="num" w:pos="360"/>
        </w:tabs>
        <w:ind w:left="360"/>
        <w:jc w:val="both"/>
        <w:rPr>
          <w:rFonts w:ascii="Arial" w:hAnsi="Arial" w:cs="Arial"/>
          <w:bCs/>
        </w:rPr>
      </w:pPr>
      <w:r w:rsidRPr="00B301E9">
        <w:rPr>
          <w:rFonts w:ascii="Arial" w:hAnsi="Arial" w:cs="Arial"/>
          <w:bCs/>
        </w:rPr>
        <w:lastRenderedPageBreak/>
        <w:t xml:space="preserve">Use of external </w:t>
      </w:r>
      <w:r w:rsidR="008C6679">
        <w:rPr>
          <w:rFonts w:ascii="Arial" w:hAnsi="Arial" w:cs="Arial"/>
          <w:bCs/>
        </w:rPr>
        <w:t xml:space="preserve">professional services </w:t>
      </w:r>
      <w:r w:rsidR="00894A2F">
        <w:rPr>
          <w:rFonts w:ascii="Arial" w:hAnsi="Arial" w:cs="Arial"/>
          <w:bCs/>
        </w:rPr>
        <w:t>– w</w:t>
      </w:r>
      <w:r w:rsidRPr="00B301E9">
        <w:rPr>
          <w:rFonts w:ascii="Arial" w:hAnsi="Arial" w:cs="Arial"/>
          <w:bCs/>
        </w:rPr>
        <w:t xml:space="preserve">hat is the rationale behind using </w:t>
      </w:r>
      <w:r w:rsidR="00663DBD">
        <w:rPr>
          <w:rFonts w:ascii="Arial" w:hAnsi="Arial" w:cs="Arial"/>
          <w:bCs/>
        </w:rPr>
        <w:t>external providers</w:t>
      </w:r>
      <w:r w:rsidRPr="00B301E9">
        <w:rPr>
          <w:rFonts w:ascii="Arial" w:hAnsi="Arial" w:cs="Arial"/>
          <w:bCs/>
        </w:rPr>
        <w:t xml:space="preserve"> as opposed to the alternatives considered?</w:t>
      </w:r>
    </w:p>
    <w:p w:rsidR="00B301E9" w:rsidRPr="00B301E9" w:rsidRDefault="00B301E9" w:rsidP="00B301E9">
      <w:pPr>
        <w:ind w:left="360"/>
        <w:rPr>
          <w:rFonts w:ascii="Arial" w:hAnsi="Arial" w:cs="Arial"/>
          <w:b/>
          <w:bCs/>
        </w:rPr>
      </w:pPr>
    </w:p>
    <w:p w:rsidR="00B301E9" w:rsidRPr="00B301E9" w:rsidRDefault="00B301E9" w:rsidP="00B301E9">
      <w:pPr>
        <w:ind w:left="360"/>
        <w:rPr>
          <w:rFonts w:ascii="Arial" w:hAnsi="Arial" w:cs="Arial"/>
          <w:b/>
          <w:bCs/>
        </w:rPr>
      </w:pPr>
    </w:p>
    <w:tbl>
      <w:tblPr>
        <w:tblStyle w:val="TableGrid"/>
        <w:tblW w:w="0" w:type="auto"/>
        <w:tblInd w:w="360" w:type="dxa"/>
        <w:tblLook w:val="04A0" w:firstRow="1" w:lastRow="0" w:firstColumn="1" w:lastColumn="0" w:noHBand="0" w:noVBand="1"/>
        <w:tblDescription w:val="Table outlining whether the following delivery options are viable for this assignment: in house, partial in-house, internal consultancy, staff substitution, external provider, other. If any of these options are not viable, an explanation is required."/>
      </w:tblPr>
      <w:tblGrid>
        <w:gridCol w:w="2389"/>
        <w:gridCol w:w="2071"/>
        <w:gridCol w:w="3476"/>
      </w:tblGrid>
      <w:tr w:rsidR="00B301E9" w:rsidRPr="00B301E9" w:rsidTr="008C6679">
        <w:tc>
          <w:tcPr>
            <w:tcW w:w="2442" w:type="dxa"/>
            <w:shd w:val="clear" w:color="auto" w:fill="17365D" w:themeFill="text2" w:themeFillShade="BF"/>
          </w:tcPr>
          <w:p w:rsidR="00B301E9" w:rsidRPr="00B301E9" w:rsidRDefault="00B301E9" w:rsidP="00367E68">
            <w:pPr>
              <w:spacing w:line="360" w:lineRule="auto"/>
              <w:rPr>
                <w:rFonts w:ascii="Arial" w:hAnsi="Arial" w:cs="Arial"/>
                <w:b/>
                <w:bCs/>
              </w:rPr>
            </w:pPr>
            <w:r w:rsidRPr="00B301E9">
              <w:rPr>
                <w:rFonts w:ascii="Arial" w:hAnsi="Arial" w:cs="Arial"/>
                <w:b/>
                <w:bCs/>
              </w:rPr>
              <w:t>Option</w:t>
            </w:r>
          </w:p>
        </w:tc>
        <w:tc>
          <w:tcPr>
            <w:tcW w:w="2126" w:type="dxa"/>
            <w:shd w:val="clear" w:color="auto" w:fill="17365D" w:themeFill="text2" w:themeFillShade="BF"/>
          </w:tcPr>
          <w:p w:rsidR="00B301E9" w:rsidRPr="00B301E9" w:rsidRDefault="00B301E9" w:rsidP="00367E68">
            <w:pPr>
              <w:spacing w:line="360" w:lineRule="auto"/>
              <w:rPr>
                <w:rFonts w:ascii="Arial" w:hAnsi="Arial" w:cs="Arial"/>
                <w:b/>
                <w:bCs/>
              </w:rPr>
            </w:pPr>
            <w:r w:rsidRPr="00B301E9">
              <w:rPr>
                <w:rFonts w:ascii="Arial" w:hAnsi="Arial" w:cs="Arial"/>
                <w:b/>
                <w:bCs/>
              </w:rPr>
              <w:t>Viable (Yes/No)</w:t>
            </w:r>
          </w:p>
        </w:tc>
        <w:tc>
          <w:tcPr>
            <w:tcW w:w="3594" w:type="dxa"/>
            <w:shd w:val="clear" w:color="auto" w:fill="17365D" w:themeFill="text2" w:themeFillShade="BF"/>
          </w:tcPr>
          <w:p w:rsidR="00B301E9" w:rsidRPr="00B301E9" w:rsidRDefault="00B301E9" w:rsidP="00367E68">
            <w:pPr>
              <w:spacing w:line="360" w:lineRule="auto"/>
              <w:rPr>
                <w:rFonts w:ascii="Arial" w:hAnsi="Arial" w:cs="Arial"/>
                <w:b/>
                <w:bCs/>
              </w:rPr>
            </w:pPr>
            <w:r w:rsidRPr="00B301E9">
              <w:rPr>
                <w:rFonts w:ascii="Arial" w:hAnsi="Arial" w:cs="Arial"/>
                <w:b/>
                <w:bCs/>
              </w:rPr>
              <w:t xml:space="preserve">Explanation (if No) </w:t>
            </w:r>
          </w:p>
        </w:tc>
      </w:tr>
      <w:tr w:rsidR="00B301E9" w:rsidRPr="00B301E9" w:rsidTr="00367E68">
        <w:tc>
          <w:tcPr>
            <w:tcW w:w="2442" w:type="dxa"/>
          </w:tcPr>
          <w:p w:rsidR="00B301E9" w:rsidRPr="00B301E9" w:rsidRDefault="00B301E9" w:rsidP="00367E68">
            <w:pPr>
              <w:spacing w:line="360" w:lineRule="auto"/>
              <w:rPr>
                <w:rFonts w:ascii="Arial" w:hAnsi="Arial" w:cs="Arial"/>
                <w:bCs/>
              </w:rPr>
            </w:pPr>
            <w:r w:rsidRPr="00B301E9">
              <w:rPr>
                <w:rFonts w:ascii="Arial" w:hAnsi="Arial" w:cs="Arial"/>
                <w:bCs/>
              </w:rPr>
              <w:t>In-house</w:t>
            </w:r>
          </w:p>
        </w:tc>
        <w:tc>
          <w:tcPr>
            <w:tcW w:w="2126" w:type="dxa"/>
          </w:tcPr>
          <w:p w:rsidR="00B301E9" w:rsidRPr="00B301E9" w:rsidRDefault="00B301E9" w:rsidP="00367E68">
            <w:pPr>
              <w:spacing w:line="360" w:lineRule="auto"/>
              <w:jc w:val="center"/>
              <w:rPr>
                <w:rFonts w:ascii="Arial" w:hAnsi="Arial" w:cs="Arial"/>
                <w:bCs/>
              </w:rPr>
            </w:pPr>
          </w:p>
        </w:tc>
        <w:tc>
          <w:tcPr>
            <w:tcW w:w="3594" w:type="dxa"/>
          </w:tcPr>
          <w:p w:rsidR="00B301E9" w:rsidRPr="00B301E9" w:rsidRDefault="00B301E9" w:rsidP="00367E68">
            <w:pPr>
              <w:spacing w:line="360" w:lineRule="auto"/>
              <w:rPr>
                <w:rFonts w:ascii="Arial" w:hAnsi="Arial" w:cs="Arial"/>
                <w:bCs/>
              </w:rPr>
            </w:pPr>
          </w:p>
          <w:p w:rsidR="00B301E9" w:rsidRPr="00B301E9" w:rsidRDefault="00B301E9" w:rsidP="00367E68">
            <w:pPr>
              <w:spacing w:line="360" w:lineRule="auto"/>
              <w:rPr>
                <w:rFonts w:ascii="Arial" w:hAnsi="Arial" w:cs="Arial"/>
                <w:bCs/>
              </w:rPr>
            </w:pPr>
          </w:p>
        </w:tc>
      </w:tr>
      <w:tr w:rsidR="00B301E9" w:rsidRPr="00B301E9" w:rsidTr="00367E68">
        <w:tc>
          <w:tcPr>
            <w:tcW w:w="2442" w:type="dxa"/>
          </w:tcPr>
          <w:p w:rsidR="00B301E9" w:rsidRPr="00B301E9" w:rsidRDefault="00B301E9" w:rsidP="00367E68">
            <w:pPr>
              <w:spacing w:line="360" w:lineRule="auto"/>
              <w:rPr>
                <w:rFonts w:ascii="Arial" w:hAnsi="Arial" w:cs="Arial"/>
                <w:bCs/>
              </w:rPr>
            </w:pPr>
            <w:r w:rsidRPr="00B301E9">
              <w:rPr>
                <w:rFonts w:ascii="Arial" w:hAnsi="Arial" w:cs="Arial"/>
                <w:bCs/>
              </w:rPr>
              <w:t>Partial In-house</w:t>
            </w:r>
          </w:p>
        </w:tc>
        <w:tc>
          <w:tcPr>
            <w:tcW w:w="2126" w:type="dxa"/>
          </w:tcPr>
          <w:p w:rsidR="00B301E9" w:rsidRPr="00B301E9" w:rsidRDefault="00B301E9" w:rsidP="00367E68">
            <w:pPr>
              <w:spacing w:line="360" w:lineRule="auto"/>
              <w:jc w:val="center"/>
              <w:rPr>
                <w:rFonts w:ascii="Arial" w:hAnsi="Arial" w:cs="Arial"/>
                <w:bCs/>
              </w:rPr>
            </w:pPr>
          </w:p>
        </w:tc>
        <w:tc>
          <w:tcPr>
            <w:tcW w:w="3594" w:type="dxa"/>
          </w:tcPr>
          <w:p w:rsidR="00B301E9" w:rsidRPr="00B301E9" w:rsidRDefault="00B301E9" w:rsidP="00367E68">
            <w:pPr>
              <w:spacing w:line="360" w:lineRule="auto"/>
              <w:rPr>
                <w:rFonts w:ascii="Arial" w:hAnsi="Arial" w:cs="Arial"/>
                <w:bCs/>
              </w:rPr>
            </w:pPr>
          </w:p>
          <w:p w:rsidR="00B301E9" w:rsidRPr="00B301E9" w:rsidRDefault="00B301E9" w:rsidP="00367E68">
            <w:pPr>
              <w:spacing w:line="360" w:lineRule="auto"/>
              <w:rPr>
                <w:rFonts w:ascii="Arial" w:hAnsi="Arial" w:cs="Arial"/>
                <w:bCs/>
              </w:rPr>
            </w:pPr>
          </w:p>
        </w:tc>
      </w:tr>
      <w:tr w:rsidR="00B301E9" w:rsidRPr="00B301E9" w:rsidTr="00367E68">
        <w:tc>
          <w:tcPr>
            <w:tcW w:w="2442" w:type="dxa"/>
          </w:tcPr>
          <w:p w:rsidR="00B301E9" w:rsidRPr="00B301E9" w:rsidRDefault="00B301E9" w:rsidP="00367E68">
            <w:pPr>
              <w:spacing w:line="360" w:lineRule="auto"/>
              <w:rPr>
                <w:rFonts w:ascii="Arial" w:hAnsi="Arial" w:cs="Arial"/>
                <w:bCs/>
              </w:rPr>
            </w:pPr>
            <w:r w:rsidRPr="00B301E9">
              <w:rPr>
                <w:rFonts w:ascii="Arial" w:hAnsi="Arial" w:cs="Arial"/>
                <w:bCs/>
              </w:rPr>
              <w:t>Internal Consultancy</w:t>
            </w:r>
          </w:p>
        </w:tc>
        <w:tc>
          <w:tcPr>
            <w:tcW w:w="2126" w:type="dxa"/>
          </w:tcPr>
          <w:p w:rsidR="00B301E9" w:rsidRPr="00B301E9" w:rsidRDefault="00B301E9" w:rsidP="00367E68">
            <w:pPr>
              <w:spacing w:line="360" w:lineRule="auto"/>
              <w:jc w:val="center"/>
              <w:rPr>
                <w:rFonts w:ascii="Arial" w:hAnsi="Arial" w:cs="Arial"/>
                <w:bCs/>
              </w:rPr>
            </w:pPr>
          </w:p>
        </w:tc>
        <w:tc>
          <w:tcPr>
            <w:tcW w:w="3594" w:type="dxa"/>
          </w:tcPr>
          <w:p w:rsidR="00B301E9" w:rsidRPr="00B301E9" w:rsidRDefault="00B301E9" w:rsidP="00367E68">
            <w:pPr>
              <w:spacing w:line="360" w:lineRule="auto"/>
              <w:rPr>
                <w:rFonts w:ascii="Arial" w:hAnsi="Arial" w:cs="Arial"/>
                <w:bCs/>
              </w:rPr>
            </w:pPr>
          </w:p>
          <w:p w:rsidR="00B301E9" w:rsidRPr="00B301E9" w:rsidRDefault="00B301E9" w:rsidP="00367E68">
            <w:pPr>
              <w:spacing w:line="360" w:lineRule="auto"/>
              <w:rPr>
                <w:rFonts w:ascii="Arial" w:hAnsi="Arial" w:cs="Arial"/>
                <w:bCs/>
              </w:rPr>
            </w:pPr>
          </w:p>
        </w:tc>
      </w:tr>
      <w:tr w:rsidR="00B301E9" w:rsidRPr="00B301E9" w:rsidTr="00367E68">
        <w:tc>
          <w:tcPr>
            <w:tcW w:w="2442" w:type="dxa"/>
          </w:tcPr>
          <w:p w:rsidR="00B301E9" w:rsidRPr="00B301E9" w:rsidRDefault="00B301E9" w:rsidP="00367E68">
            <w:pPr>
              <w:spacing w:line="360" w:lineRule="auto"/>
              <w:rPr>
                <w:rFonts w:ascii="Arial" w:hAnsi="Arial" w:cs="Arial"/>
                <w:bCs/>
              </w:rPr>
            </w:pPr>
            <w:r w:rsidRPr="00B301E9">
              <w:rPr>
                <w:rFonts w:ascii="Arial" w:hAnsi="Arial" w:cs="Arial"/>
                <w:bCs/>
              </w:rPr>
              <w:t>Staff Substitution</w:t>
            </w:r>
          </w:p>
        </w:tc>
        <w:tc>
          <w:tcPr>
            <w:tcW w:w="2126" w:type="dxa"/>
          </w:tcPr>
          <w:p w:rsidR="00B301E9" w:rsidRPr="00B301E9" w:rsidRDefault="00B301E9" w:rsidP="00367E68">
            <w:pPr>
              <w:spacing w:line="360" w:lineRule="auto"/>
              <w:jc w:val="center"/>
              <w:rPr>
                <w:rFonts w:ascii="Arial" w:hAnsi="Arial" w:cs="Arial"/>
                <w:bCs/>
              </w:rPr>
            </w:pPr>
          </w:p>
        </w:tc>
        <w:tc>
          <w:tcPr>
            <w:tcW w:w="3594" w:type="dxa"/>
          </w:tcPr>
          <w:p w:rsidR="00B301E9" w:rsidRPr="00B301E9" w:rsidRDefault="00B301E9" w:rsidP="00367E68">
            <w:pPr>
              <w:spacing w:line="360" w:lineRule="auto"/>
              <w:rPr>
                <w:rFonts w:ascii="Arial" w:hAnsi="Arial" w:cs="Arial"/>
                <w:bCs/>
              </w:rPr>
            </w:pPr>
          </w:p>
          <w:p w:rsidR="00B301E9" w:rsidRPr="00B301E9" w:rsidRDefault="00B301E9" w:rsidP="00367E68">
            <w:pPr>
              <w:spacing w:line="360" w:lineRule="auto"/>
              <w:rPr>
                <w:rFonts w:ascii="Arial" w:hAnsi="Arial" w:cs="Arial"/>
                <w:bCs/>
              </w:rPr>
            </w:pPr>
          </w:p>
        </w:tc>
      </w:tr>
      <w:tr w:rsidR="00B301E9" w:rsidRPr="00B301E9" w:rsidTr="00367E68">
        <w:tc>
          <w:tcPr>
            <w:tcW w:w="2442" w:type="dxa"/>
          </w:tcPr>
          <w:p w:rsidR="00B301E9" w:rsidRPr="00B301E9" w:rsidRDefault="00B301E9" w:rsidP="00663DBD">
            <w:pPr>
              <w:spacing w:line="360" w:lineRule="auto"/>
              <w:rPr>
                <w:rFonts w:ascii="Arial" w:hAnsi="Arial" w:cs="Arial"/>
                <w:bCs/>
              </w:rPr>
            </w:pPr>
            <w:r w:rsidRPr="00B301E9">
              <w:rPr>
                <w:rFonts w:ascii="Arial" w:hAnsi="Arial" w:cs="Arial"/>
                <w:bCs/>
              </w:rPr>
              <w:t xml:space="preserve">External </w:t>
            </w:r>
            <w:r w:rsidR="00663DBD">
              <w:rPr>
                <w:rFonts w:ascii="Arial" w:hAnsi="Arial" w:cs="Arial"/>
                <w:bCs/>
              </w:rPr>
              <w:t>Provider</w:t>
            </w:r>
          </w:p>
        </w:tc>
        <w:tc>
          <w:tcPr>
            <w:tcW w:w="2126" w:type="dxa"/>
          </w:tcPr>
          <w:p w:rsidR="00B301E9" w:rsidRPr="00B301E9" w:rsidRDefault="00B301E9" w:rsidP="00367E68">
            <w:pPr>
              <w:spacing w:line="360" w:lineRule="auto"/>
              <w:jc w:val="center"/>
              <w:rPr>
                <w:rFonts w:ascii="Arial" w:hAnsi="Arial" w:cs="Arial"/>
                <w:bCs/>
              </w:rPr>
            </w:pPr>
          </w:p>
        </w:tc>
        <w:tc>
          <w:tcPr>
            <w:tcW w:w="3594" w:type="dxa"/>
          </w:tcPr>
          <w:p w:rsidR="00B301E9" w:rsidRPr="00B301E9" w:rsidRDefault="00B301E9" w:rsidP="00367E68">
            <w:pPr>
              <w:spacing w:line="360" w:lineRule="auto"/>
              <w:rPr>
                <w:rFonts w:ascii="Arial" w:hAnsi="Arial" w:cs="Arial"/>
                <w:bCs/>
              </w:rPr>
            </w:pPr>
          </w:p>
          <w:p w:rsidR="00B301E9" w:rsidRPr="00B301E9" w:rsidRDefault="00B301E9" w:rsidP="00367E68">
            <w:pPr>
              <w:spacing w:line="360" w:lineRule="auto"/>
              <w:rPr>
                <w:rFonts w:ascii="Arial" w:hAnsi="Arial" w:cs="Arial"/>
                <w:bCs/>
              </w:rPr>
            </w:pPr>
          </w:p>
        </w:tc>
      </w:tr>
      <w:tr w:rsidR="00B301E9" w:rsidRPr="00B301E9" w:rsidTr="00367E68">
        <w:tc>
          <w:tcPr>
            <w:tcW w:w="2442" w:type="dxa"/>
          </w:tcPr>
          <w:p w:rsidR="00B301E9" w:rsidRPr="00B301E9" w:rsidRDefault="00B301E9" w:rsidP="00367E68">
            <w:pPr>
              <w:spacing w:line="360" w:lineRule="auto"/>
              <w:rPr>
                <w:rFonts w:ascii="Arial" w:hAnsi="Arial" w:cs="Arial"/>
                <w:bCs/>
              </w:rPr>
            </w:pPr>
            <w:r w:rsidRPr="00B301E9">
              <w:rPr>
                <w:rFonts w:ascii="Arial" w:hAnsi="Arial" w:cs="Arial"/>
                <w:bCs/>
              </w:rPr>
              <w:t>Other:</w:t>
            </w:r>
          </w:p>
        </w:tc>
        <w:tc>
          <w:tcPr>
            <w:tcW w:w="2126" w:type="dxa"/>
          </w:tcPr>
          <w:p w:rsidR="00B301E9" w:rsidRPr="00B301E9" w:rsidRDefault="00B301E9" w:rsidP="00367E68">
            <w:pPr>
              <w:spacing w:line="360" w:lineRule="auto"/>
              <w:jc w:val="center"/>
              <w:rPr>
                <w:rFonts w:ascii="Arial" w:hAnsi="Arial" w:cs="Arial"/>
                <w:bCs/>
              </w:rPr>
            </w:pPr>
          </w:p>
        </w:tc>
        <w:tc>
          <w:tcPr>
            <w:tcW w:w="3594" w:type="dxa"/>
          </w:tcPr>
          <w:p w:rsidR="00B301E9" w:rsidRPr="00B301E9" w:rsidRDefault="00B301E9" w:rsidP="00367E68">
            <w:pPr>
              <w:spacing w:line="360" w:lineRule="auto"/>
              <w:rPr>
                <w:rFonts w:ascii="Arial" w:hAnsi="Arial" w:cs="Arial"/>
                <w:bCs/>
              </w:rPr>
            </w:pPr>
          </w:p>
          <w:p w:rsidR="00B301E9" w:rsidRPr="00B301E9" w:rsidRDefault="00B301E9" w:rsidP="00367E68">
            <w:pPr>
              <w:spacing w:line="360" w:lineRule="auto"/>
              <w:rPr>
                <w:rFonts w:ascii="Arial" w:hAnsi="Arial" w:cs="Arial"/>
                <w:bCs/>
              </w:rPr>
            </w:pPr>
          </w:p>
        </w:tc>
      </w:tr>
    </w:tbl>
    <w:p w:rsidR="00663DBD" w:rsidRDefault="00663DBD" w:rsidP="00AC7AA6">
      <w:pPr>
        <w:pStyle w:val="Heading2"/>
        <w:ind w:left="0"/>
        <w:rPr>
          <w:b w:val="0"/>
          <w:bCs w:val="0"/>
          <w:u w:val="none"/>
        </w:rPr>
      </w:pPr>
    </w:p>
    <w:p w:rsidR="00B301E9" w:rsidRPr="00663DBD" w:rsidRDefault="00B301E9" w:rsidP="00663DBD">
      <w:pPr>
        <w:pStyle w:val="Heading2"/>
        <w:ind w:left="0"/>
      </w:pPr>
      <w:r w:rsidRPr="00663DBD">
        <w:t>Section 4:  Benefits &amp; Their Timing</w:t>
      </w:r>
    </w:p>
    <w:p w:rsidR="00B301E9" w:rsidRPr="00B301E9" w:rsidRDefault="00B301E9" w:rsidP="00B301E9">
      <w:pPr>
        <w:rPr>
          <w:rFonts w:ascii="Arial" w:hAnsi="Arial" w:cs="Arial"/>
          <w:b/>
          <w:bCs/>
        </w:rPr>
      </w:pPr>
    </w:p>
    <w:p w:rsidR="00B301E9" w:rsidRPr="00B301E9" w:rsidRDefault="00B301E9" w:rsidP="00363812">
      <w:pPr>
        <w:jc w:val="both"/>
        <w:rPr>
          <w:rFonts w:ascii="Arial" w:hAnsi="Arial" w:cs="Arial"/>
          <w:bCs/>
        </w:rPr>
      </w:pPr>
      <w:r w:rsidRPr="00B301E9">
        <w:rPr>
          <w:rFonts w:ascii="Arial" w:hAnsi="Arial" w:cs="Arial"/>
          <w:bCs/>
        </w:rPr>
        <w:t>Outline the expected benefits to be delivered from the assignment and give an indication of when they are likely to accrue.</w:t>
      </w:r>
    </w:p>
    <w:p w:rsidR="00B301E9" w:rsidRPr="00B301E9" w:rsidRDefault="00B301E9" w:rsidP="00B301E9">
      <w:pPr>
        <w:ind w:left="360"/>
        <w:rPr>
          <w:rFonts w:ascii="Arial" w:hAnsi="Arial" w:cs="Arial"/>
          <w:b/>
          <w:bCs/>
        </w:rPr>
      </w:pPr>
    </w:p>
    <w:p w:rsidR="00B301E9" w:rsidRPr="00B301E9" w:rsidRDefault="00B301E9" w:rsidP="00B301E9">
      <w:pPr>
        <w:rPr>
          <w:rFonts w:ascii="Arial" w:hAnsi="Arial" w:cs="Arial"/>
          <w:b/>
          <w:bCs/>
        </w:rPr>
      </w:pPr>
    </w:p>
    <w:tbl>
      <w:tblPr>
        <w:tblStyle w:val="TableGrid"/>
        <w:tblW w:w="0" w:type="auto"/>
        <w:tblInd w:w="392" w:type="dxa"/>
        <w:tblLook w:val="04A0" w:firstRow="1" w:lastRow="0" w:firstColumn="1" w:lastColumn="0" w:noHBand="0" w:noVBand="1"/>
        <w:tblDescription w:val="Table outlining the expected benefits to be delivered from the assignment and a timescale of when they are likely to accrue."/>
      </w:tblPr>
      <w:tblGrid>
        <w:gridCol w:w="5214"/>
        <w:gridCol w:w="2690"/>
      </w:tblGrid>
      <w:tr w:rsidR="008C6679" w:rsidRPr="008C6679" w:rsidTr="008C6679">
        <w:tc>
          <w:tcPr>
            <w:tcW w:w="5386" w:type="dxa"/>
            <w:shd w:val="clear" w:color="auto" w:fill="17365D" w:themeFill="text2" w:themeFillShade="BF"/>
          </w:tcPr>
          <w:p w:rsidR="00B301E9" w:rsidRPr="008C6679" w:rsidRDefault="00B301E9" w:rsidP="00367E68">
            <w:pPr>
              <w:spacing w:line="360" w:lineRule="auto"/>
              <w:jc w:val="both"/>
              <w:rPr>
                <w:rFonts w:ascii="Arial" w:hAnsi="Arial" w:cs="Arial"/>
                <w:b/>
                <w:color w:val="FFFFFF" w:themeColor="background1"/>
              </w:rPr>
            </w:pPr>
            <w:r w:rsidRPr="008C6679">
              <w:rPr>
                <w:rFonts w:ascii="Arial" w:hAnsi="Arial" w:cs="Arial"/>
                <w:b/>
                <w:color w:val="FFFFFF" w:themeColor="background1"/>
              </w:rPr>
              <w:t>Benefit</w:t>
            </w:r>
          </w:p>
        </w:tc>
        <w:tc>
          <w:tcPr>
            <w:tcW w:w="2744" w:type="dxa"/>
            <w:shd w:val="clear" w:color="auto" w:fill="17365D" w:themeFill="text2" w:themeFillShade="BF"/>
          </w:tcPr>
          <w:p w:rsidR="00B301E9" w:rsidRPr="008C6679" w:rsidRDefault="00B301E9" w:rsidP="00367E68">
            <w:pPr>
              <w:spacing w:line="360" w:lineRule="auto"/>
              <w:jc w:val="both"/>
              <w:rPr>
                <w:rFonts w:ascii="Arial" w:hAnsi="Arial" w:cs="Arial"/>
                <w:b/>
                <w:color w:val="FFFFFF" w:themeColor="background1"/>
              </w:rPr>
            </w:pPr>
            <w:r w:rsidRPr="008C6679">
              <w:rPr>
                <w:rFonts w:ascii="Arial" w:hAnsi="Arial" w:cs="Arial"/>
                <w:b/>
                <w:color w:val="FFFFFF" w:themeColor="background1"/>
              </w:rPr>
              <w:t>Timescale</w:t>
            </w:r>
          </w:p>
        </w:tc>
      </w:tr>
      <w:tr w:rsidR="00B301E9" w:rsidRPr="00B301E9" w:rsidTr="00367E68">
        <w:tc>
          <w:tcPr>
            <w:tcW w:w="5386" w:type="dxa"/>
          </w:tcPr>
          <w:p w:rsidR="00B301E9" w:rsidRPr="00B301E9" w:rsidRDefault="00B301E9" w:rsidP="00367E68">
            <w:pPr>
              <w:spacing w:line="360" w:lineRule="auto"/>
              <w:jc w:val="both"/>
              <w:rPr>
                <w:rFonts w:ascii="Arial" w:hAnsi="Arial" w:cs="Arial"/>
              </w:rPr>
            </w:pPr>
          </w:p>
        </w:tc>
        <w:tc>
          <w:tcPr>
            <w:tcW w:w="2744" w:type="dxa"/>
          </w:tcPr>
          <w:p w:rsidR="00B301E9" w:rsidRPr="00B301E9" w:rsidRDefault="00B301E9" w:rsidP="00367E68">
            <w:pPr>
              <w:spacing w:line="360" w:lineRule="auto"/>
              <w:jc w:val="both"/>
              <w:rPr>
                <w:rFonts w:ascii="Arial" w:hAnsi="Arial" w:cs="Arial"/>
              </w:rPr>
            </w:pPr>
          </w:p>
        </w:tc>
      </w:tr>
      <w:tr w:rsidR="00B301E9" w:rsidRPr="00B301E9" w:rsidTr="00367E68">
        <w:tc>
          <w:tcPr>
            <w:tcW w:w="5386" w:type="dxa"/>
          </w:tcPr>
          <w:p w:rsidR="00B301E9" w:rsidRPr="00B301E9" w:rsidRDefault="00B301E9" w:rsidP="00367E68">
            <w:pPr>
              <w:spacing w:line="360" w:lineRule="auto"/>
              <w:jc w:val="both"/>
              <w:rPr>
                <w:rFonts w:ascii="Arial" w:hAnsi="Arial" w:cs="Arial"/>
              </w:rPr>
            </w:pPr>
          </w:p>
        </w:tc>
        <w:tc>
          <w:tcPr>
            <w:tcW w:w="2744" w:type="dxa"/>
          </w:tcPr>
          <w:p w:rsidR="00B301E9" w:rsidRPr="00B301E9" w:rsidRDefault="00B301E9" w:rsidP="00367E68">
            <w:pPr>
              <w:spacing w:line="360" w:lineRule="auto"/>
              <w:jc w:val="both"/>
              <w:rPr>
                <w:rFonts w:ascii="Arial" w:hAnsi="Arial" w:cs="Arial"/>
              </w:rPr>
            </w:pPr>
          </w:p>
        </w:tc>
      </w:tr>
      <w:tr w:rsidR="00B301E9" w:rsidRPr="00B301E9" w:rsidTr="00367E68">
        <w:tc>
          <w:tcPr>
            <w:tcW w:w="5386" w:type="dxa"/>
          </w:tcPr>
          <w:p w:rsidR="00B301E9" w:rsidRPr="00B301E9" w:rsidRDefault="00B301E9" w:rsidP="00367E68">
            <w:pPr>
              <w:spacing w:line="360" w:lineRule="auto"/>
              <w:jc w:val="both"/>
              <w:rPr>
                <w:rFonts w:ascii="Arial" w:hAnsi="Arial" w:cs="Arial"/>
              </w:rPr>
            </w:pPr>
          </w:p>
        </w:tc>
        <w:tc>
          <w:tcPr>
            <w:tcW w:w="2744" w:type="dxa"/>
          </w:tcPr>
          <w:p w:rsidR="00B301E9" w:rsidRPr="00B301E9" w:rsidRDefault="00B301E9" w:rsidP="00367E68">
            <w:pPr>
              <w:spacing w:line="360" w:lineRule="auto"/>
              <w:jc w:val="both"/>
              <w:rPr>
                <w:rFonts w:ascii="Arial" w:hAnsi="Arial" w:cs="Arial"/>
              </w:rPr>
            </w:pPr>
          </w:p>
        </w:tc>
      </w:tr>
      <w:tr w:rsidR="00B301E9" w:rsidRPr="00B301E9" w:rsidTr="00367E68">
        <w:tc>
          <w:tcPr>
            <w:tcW w:w="5386" w:type="dxa"/>
          </w:tcPr>
          <w:p w:rsidR="00B301E9" w:rsidRPr="00B301E9" w:rsidRDefault="00B301E9" w:rsidP="00367E68">
            <w:pPr>
              <w:spacing w:line="360" w:lineRule="auto"/>
              <w:jc w:val="both"/>
              <w:rPr>
                <w:rFonts w:ascii="Arial" w:hAnsi="Arial" w:cs="Arial"/>
              </w:rPr>
            </w:pPr>
          </w:p>
        </w:tc>
        <w:tc>
          <w:tcPr>
            <w:tcW w:w="2744" w:type="dxa"/>
          </w:tcPr>
          <w:p w:rsidR="00B301E9" w:rsidRPr="00B301E9" w:rsidRDefault="00B301E9" w:rsidP="00367E68">
            <w:pPr>
              <w:spacing w:line="360" w:lineRule="auto"/>
              <w:jc w:val="both"/>
              <w:rPr>
                <w:rFonts w:ascii="Arial" w:hAnsi="Arial" w:cs="Arial"/>
              </w:rPr>
            </w:pPr>
          </w:p>
        </w:tc>
      </w:tr>
      <w:tr w:rsidR="00B301E9" w:rsidRPr="00B301E9" w:rsidTr="00367E68">
        <w:tc>
          <w:tcPr>
            <w:tcW w:w="5386" w:type="dxa"/>
          </w:tcPr>
          <w:p w:rsidR="00B301E9" w:rsidRPr="00B301E9" w:rsidRDefault="00B301E9" w:rsidP="00367E68">
            <w:pPr>
              <w:spacing w:line="360" w:lineRule="auto"/>
              <w:jc w:val="both"/>
              <w:rPr>
                <w:rFonts w:ascii="Arial" w:hAnsi="Arial" w:cs="Arial"/>
              </w:rPr>
            </w:pPr>
          </w:p>
        </w:tc>
        <w:tc>
          <w:tcPr>
            <w:tcW w:w="2744" w:type="dxa"/>
          </w:tcPr>
          <w:p w:rsidR="00B301E9" w:rsidRPr="00B301E9" w:rsidRDefault="00B301E9" w:rsidP="00367E68">
            <w:pPr>
              <w:spacing w:line="360" w:lineRule="auto"/>
              <w:jc w:val="both"/>
              <w:rPr>
                <w:rFonts w:ascii="Arial" w:hAnsi="Arial" w:cs="Arial"/>
              </w:rPr>
            </w:pPr>
          </w:p>
        </w:tc>
      </w:tr>
      <w:tr w:rsidR="00B301E9" w:rsidRPr="00B301E9" w:rsidTr="00367E68">
        <w:tc>
          <w:tcPr>
            <w:tcW w:w="5386" w:type="dxa"/>
          </w:tcPr>
          <w:p w:rsidR="00B301E9" w:rsidRPr="00B301E9" w:rsidRDefault="00B301E9" w:rsidP="00367E68">
            <w:pPr>
              <w:spacing w:line="360" w:lineRule="auto"/>
              <w:jc w:val="both"/>
              <w:rPr>
                <w:rFonts w:ascii="Arial" w:hAnsi="Arial" w:cs="Arial"/>
              </w:rPr>
            </w:pPr>
          </w:p>
        </w:tc>
        <w:tc>
          <w:tcPr>
            <w:tcW w:w="2744" w:type="dxa"/>
          </w:tcPr>
          <w:p w:rsidR="00B301E9" w:rsidRPr="00B301E9" w:rsidRDefault="00B301E9" w:rsidP="00367E68">
            <w:pPr>
              <w:spacing w:line="360" w:lineRule="auto"/>
              <w:jc w:val="both"/>
              <w:rPr>
                <w:rFonts w:ascii="Arial" w:hAnsi="Arial" w:cs="Arial"/>
              </w:rPr>
            </w:pPr>
          </w:p>
        </w:tc>
      </w:tr>
    </w:tbl>
    <w:p w:rsidR="00B301E9" w:rsidRPr="00B301E9" w:rsidRDefault="00B301E9" w:rsidP="00B301E9">
      <w:pPr>
        <w:jc w:val="both"/>
        <w:rPr>
          <w:rFonts w:ascii="Arial" w:hAnsi="Arial" w:cs="Arial"/>
        </w:rPr>
      </w:pPr>
    </w:p>
    <w:p w:rsidR="00B301E9" w:rsidRPr="00B301E9" w:rsidRDefault="00B301E9" w:rsidP="00B301E9">
      <w:pPr>
        <w:jc w:val="both"/>
        <w:rPr>
          <w:rFonts w:ascii="Arial" w:hAnsi="Arial" w:cs="Arial"/>
        </w:rPr>
      </w:pPr>
    </w:p>
    <w:p w:rsidR="00B301E9" w:rsidRPr="00D7213A" w:rsidRDefault="00B301E9" w:rsidP="00B301E9">
      <w:pPr>
        <w:rPr>
          <w:rFonts w:ascii="Arial" w:hAnsi="Arial" w:cs="Arial"/>
          <w:b/>
          <w:bCs/>
          <w:u w:val="single"/>
        </w:rPr>
      </w:pPr>
      <w:r w:rsidRPr="00D7213A">
        <w:rPr>
          <w:rFonts w:ascii="Arial" w:hAnsi="Arial" w:cs="Arial"/>
          <w:b/>
          <w:bCs/>
          <w:u w:val="single"/>
        </w:rPr>
        <w:t>Section 5:  Skills Transfer</w:t>
      </w:r>
    </w:p>
    <w:p w:rsidR="00B301E9" w:rsidRPr="00B301E9" w:rsidRDefault="00B301E9" w:rsidP="00B301E9">
      <w:pPr>
        <w:ind w:left="360"/>
        <w:rPr>
          <w:rFonts w:ascii="Arial" w:hAnsi="Arial" w:cs="Arial"/>
          <w:b/>
          <w:bCs/>
        </w:rPr>
      </w:pPr>
    </w:p>
    <w:p w:rsidR="00B301E9" w:rsidRPr="00B301E9" w:rsidRDefault="00B301E9" w:rsidP="00363812">
      <w:pPr>
        <w:jc w:val="both"/>
        <w:rPr>
          <w:rFonts w:ascii="Arial" w:hAnsi="Arial" w:cs="Arial"/>
          <w:bCs/>
        </w:rPr>
      </w:pPr>
      <w:r w:rsidRPr="00B301E9">
        <w:rPr>
          <w:rFonts w:ascii="Arial" w:hAnsi="Arial" w:cs="Arial"/>
          <w:bCs/>
        </w:rPr>
        <w:t>Please use this section to outline the potential for skills transfer where applicable. Points to consider include:</w:t>
      </w:r>
    </w:p>
    <w:p w:rsidR="00B301E9" w:rsidRPr="00B301E9" w:rsidRDefault="00B301E9" w:rsidP="00363812">
      <w:pPr>
        <w:ind w:left="360"/>
        <w:jc w:val="both"/>
        <w:rPr>
          <w:rFonts w:ascii="Arial" w:hAnsi="Arial" w:cs="Arial"/>
          <w:bCs/>
        </w:rPr>
      </w:pPr>
    </w:p>
    <w:p w:rsidR="00B301E9" w:rsidRPr="00B301E9" w:rsidRDefault="00B301E9" w:rsidP="00363812">
      <w:pPr>
        <w:numPr>
          <w:ilvl w:val="0"/>
          <w:numId w:val="6"/>
        </w:numPr>
        <w:tabs>
          <w:tab w:val="clear" w:pos="720"/>
          <w:tab w:val="num" w:pos="360"/>
        </w:tabs>
        <w:ind w:left="360"/>
        <w:jc w:val="both"/>
        <w:rPr>
          <w:rFonts w:ascii="Arial" w:hAnsi="Arial" w:cs="Arial"/>
          <w:bCs/>
        </w:rPr>
      </w:pPr>
      <w:r w:rsidRPr="00B301E9">
        <w:rPr>
          <w:rFonts w:ascii="Arial" w:hAnsi="Arial" w:cs="Arial"/>
          <w:bCs/>
        </w:rPr>
        <w:t>What arrangements have been put into place to facilitate the transfer of skills to departmental staff to the extent that this is a benefit of the project?</w:t>
      </w:r>
    </w:p>
    <w:p w:rsidR="00B301E9" w:rsidRPr="00B301E9" w:rsidRDefault="00B301E9" w:rsidP="00363812">
      <w:pPr>
        <w:numPr>
          <w:ilvl w:val="0"/>
          <w:numId w:val="6"/>
        </w:numPr>
        <w:tabs>
          <w:tab w:val="clear" w:pos="720"/>
          <w:tab w:val="num" w:pos="360"/>
        </w:tabs>
        <w:ind w:left="360"/>
        <w:jc w:val="both"/>
        <w:rPr>
          <w:rFonts w:ascii="Arial" w:hAnsi="Arial" w:cs="Arial"/>
          <w:bCs/>
        </w:rPr>
      </w:pPr>
      <w:r w:rsidRPr="00B301E9">
        <w:rPr>
          <w:rFonts w:ascii="Arial" w:hAnsi="Arial" w:cs="Arial"/>
          <w:bCs/>
        </w:rPr>
        <w:lastRenderedPageBreak/>
        <w:t>When is it anticipated that knowledge and skills will be transferred to internal staff?</w:t>
      </w:r>
    </w:p>
    <w:p w:rsidR="00B301E9" w:rsidRPr="00B301E9" w:rsidRDefault="00B301E9" w:rsidP="00363812">
      <w:pPr>
        <w:numPr>
          <w:ilvl w:val="0"/>
          <w:numId w:val="6"/>
        </w:numPr>
        <w:tabs>
          <w:tab w:val="clear" w:pos="720"/>
          <w:tab w:val="num" w:pos="360"/>
        </w:tabs>
        <w:ind w:left="360"/>
        <w:jc w:val="both"/>
        <w:rPr>
          <w:rFonts w:ascii="Arial" w:hAnsi="Arial" w:cs="Arial"/>
          <w:bCs/>
        </w:rPr>
      </w:pPr>
      <w:r w:rsidRPr="00B301E9">
        <w:rPr>
          <w:rFonts w:ascii="Arial" w:hAnsi="Arial" w:cs="Arial"/>
          <w:bCs/>
        </w:rPr>
        <w:t>What are the implications of skills transfer for future consultancy support?</w:t>
      </w:r>
    </w:p>
    <w:p w:rsidR="00B301E9" w:rsidRPr="00B301E9" w:rsidRDefault="00B301E9" w:rsidP="00B301E9">
      <w:pPr>
        <w:tabs>
          <w:tab w:val="num" w:pos="360"/>
        </w:tabs>
        <w:ind w:left="360" w:hanging="360"/>
        <w:rPr>
          <w:rFonts w:ascii="Arial" w:hAnsi="Arial" w:cs="Arial"/>
          <w:bCs/>
        </w:rPr>
      </w:pPr>
    </w:p>
    <w:p w:rsidR="00B301E9" w:rsidRPr="00B301E9" w:rsidRDefault="00B301E9" w:rsidP="00AC7AA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C6679" w:rsidRPr="008C6679" w:rsidTr="008C6679">
        <w:tc>
          <w:tcPr>
            <w:tcW w:w="8522" w:type="dxa"/>
            <w:shd w:val="clear" w:color="auto" w:fill="17365D" w:themeFill="text2" w:themeFillShade="BF"/>
          </w:tcPr>
          <w:p w:rsidR="00B301E9" w:rsidRPr="008C6679" w:rsidRDefault="00B301E9" w:rsidP="00367E68">
            <w:pPr>
              <w:spacing w:line="360" w:lineRule="auto"/>
              <w:jc w:val="center"/>
              <w:rPr>
                <w:rFonts w:ascii="Arial" w:hAnsi="Arial" w:cs="Arial"/>
                <w:b/>
                <w:color w:val="FFFFFF" w:themeColor="background1"/>
              </w:rPr>
            </w:pPr>
            <w:r w:rsidRPr="008C6679">
              <w:rPr>
                <w:rFonts w:ascii="Arial" w:hAnsi="Arial" w:cs="Arial"/>
                <w:b/>
                <w:color w:val="FFFFFF" w:themeColor="background1"/>
              </w:rPr>
              <w:t>Skills Transfer</w:t>
            </w:r>
          </w:p>
        </w:tc>
      </w:tr>
      <w:tr w:rsidR="00B301E9" w:rsidRPr="00B301E9" w:rsidTr="00367E68">
        <w:tc>
          <w:tcPr>
            <w:tcW w:w="8522" w:type="dxa"/>
          </w:tcPr>
          <w:p w:rsidR="00B301E9" w:rsidRPr="00B301E9" w:rsidRDefault="00B301E9" w:rsidP="00367E68">
            <w:pPr>
              <w:spacing w:line="360" w:lineRule="auto"/>
              <w:jc w:val="both"/>
              <w:rPr>
                <w:rFonts w:ascii="Arial" w:hAnsi="Arial" w:cs="Arial"/>
                <w:color w:val="000000" w:themeColor="text1"/>
              </w:rPr>
            </w:pPr>
          </w:p>
          <w:p w:rsidR="00B301E9" w:rsidRPr="00B301E9" w:rsidRDefault="00B301E9" w:rsidP="00367E68">
            <w:pPr>
              <w:spacing w:line="360" w:lineRule="auto"/>
              <w:jc w:val="both"/>
              <w:rPr>
                <w:rFonts w:ascii="Arial" w:hAnsi="Arial" w:cs="Arial"/>
                <w:color w:val="000000" w:themeColor="text1"/>
              </w:rPr>
            </w:pPr>
          </w:p>
          <w:p w:rsidR="00B301E9" w:rsidRPr="00B301E9" w:rsidRDefault="00B301E9" w:rsidP="00367E68">
            <w:pPr>
              <w:spacing w:line="360" w:lineRule="auto"/>
              <w:jc w:val="both"/>
              <w:rPr>
                <w:rFonts w:ascii="Arial" w:hAnsi="Arial" w:cs="Arial"/>
                <w:color w:val="000000" w:themeColor="text1"/>
              </w:rPr>
            </w:pPr>
          </w:p>
          <w:p w:rsidR="00B301E9" w:rsidRPr="00B301E9" w:rsidRDefault="00B301E9" w:rsidP="00367E68">
            <w:pPr>
              <w:spacing w:line="360" w:lineRule="auto"/>
              <w:jc w:val="both"/>
              <w:rPr>
                <w:rFonts w:ascii="Arial" w:hAnsi="Arial" w:cs="Arial"/>
                <w:color w:val="000000" w:themeColor="text1"/>
              </w:rPr>
            </w:pPr>
          </w:p>
          <w:p w:rsidR="00B301E9" w:rsidRPr="00B301E9" w:rsidRDefault="00B301E9" w:rsidP="00367E68">
            <w:pPr>
              <w:spacing w:line="360" w:lineRule="auto"/>
              <w:jc w:val="both"/>
              <w:rPr>
                <w:rFonts w:ascii="Arial" w:hAnsi="Arial" w:cs="Arial"/>
                <w:color w:val="000000" w:themeColor="text1"/>
              </w:rPr>
            </w:pPr>
          </w:p>
          <w:p w:rsidR="00B301E9" w:rsidRPr="00B301E9" w:rsidRDefault="00B301E9" w:rsidP="00367E68">
            <w:pPr>
              <w:spacing w:line="360" w:lineRule="auto"/>
              <w:jc w:val="both"/>
              <w:rPr>
                <w:rFonts w:ascii="Arial" w:hAnsi="Arial" w:cs="Arial"/>
                <w:color w:val="000000" w:themeColor="text1"/>
              </w:rPr>
            </w:pPr>
          </w:p>
        </w:tc>
      </w:tr>
    </w:tbl>
    <w:p w:rsidR="00AC7AA6" w:rsidRDefault="00AC7AA6" w:rsidP="00663DBD">
      <w:pPr>
        <w:pStyle w:val="Heading3"/>
        <w:ind w:firstLine="0"/>
      </w:pPr>
    </w:p>
    <w:p w:rsidR="00B301E9" w:rsidRPr="00B301E9" w:rsidRDefault="00B301E9" w:rsidP="00663DBD">
      <w:pPr>
        <w:pStyle w:val="Heading3"/>
        <w:ind w:firstLine="0"/>
      </w:pPr>
      <w:r w:rsidRPr="00B301E9">
        <w:t>Section 6:  Proposed Division of Work</w:t>
      </w:r>
    </w:p>
    <w:p w:rsidR="00B301E9" w:rsidRPr="00B301E9" w:rsidRDefault="00B301E9" w:rsidP="00B301E9">
      <w:pPr>
        <w:ind w:left="360"/>
        <w:rPr>
          <w:rFonts w:ascii="Arial" w:hAnsi="Arial" w:cs="Arial"/>
          <w:b/>
          <w:bCs/>
        </w:rPr>
      </w:pPr>
    </w:p>
    <w:p w:rsidR="00B301E9" w:rsidRPr="00B301E9" w:rsidRDefault="00B301E9" w:rsidP="00B301E9">
      <w:pPr>
        <w:ind w:right="-334"/>
        <w:rPr>
          <w:rFonts w:ascii="Arial" w:hAnsi="Arial" w:cs="Arial"/>
          <w:bCs/>
        </w:rPr>
      </w:pPr>
    </w:p>
    <w:p w:rsidR="00B301E9" w:rsidRPr="00B301E9" w:rsidRDefault="00B301E9" w:rsidP="00363812">
      <w:pPr>
        <w:ind w:right="-334"/>
        <w:jc w:val="both"/>
        <w:rPr>
          <w:rFonts w:ascii="Arial" w:hAnsi="Arial" w:cs="Arial"/>
          <w:bCs/>
        </w:rPr>
      </w:pPr>
      <w:r w:rsidRPr="00B301E9">
        <w:rPr>
          <w:rFonts w:ascii="Arial" w:hAnsi="Arial" w:cs="Arial"/>
          <w:bCs/>
        </w:rPr>
        <w:t>This section should provide details on the proposed division of work between the consultants and in-house staff.  The following issues should be addressed:</w:t>
      </w:r>
    </w:p>
    <w:p w:rsidR="00B301E9" w:rsidRPr="00B301E9" w:rsidRDefault="00B301E9" w:rsidP="00363812">
      <w:pPr>
        <w:ind w:right="-334"/>
        <w:jc w:val="both"/>
        <w:rPr>
          <w:rFonts w:ascii="Arial" w:hAnsi="Arial" w:cs="Arial"/>
          <w:bCs/>
        </w:rPr>
      </w:pPr>
    </w:p>
    <w:p w:rsidR="00B301E9" w:rsidRPr="00B301E9" w:rsidRDefault="00B301E9" w:rsidP="00363812">
      <w:pPr>
        <w:numPr>
          <w:ilvl w:val="0"/>
          <w:numId w:val="4"/>
        </w:numPr>
        <w:tabs>
          <w:tab w:val="clear" w:pos="720"/>
          <w:tab w:val="num" w:pos="360"/>
        </w:tabs>
        <w:ind w:left="360"/>
        <w:jc w:val="both"/>
        <w:rPr>
          <w:rFonts w:ascii="Arial" w:hAnsi="Arial" w:cs="Arial"/>
          <w:bCs/>
        </w:rPr>
      </w:pPr>
      <w:r w:rsidRPr="00B301E9">
        <w:rPr>
          <w:rFonts w:ascii="Arial" w:hAnsi="Arial" w:cs="Arial"/>
          <w:bCs/>
        </w:rPr>
        <w:t xml:space="preserve">indicate what in–house support will be given e.g. technical/specialist inputs, accommodation, photocopying and typing services </w:t>
      </w:r>
      <w:proofErr w:type="spellStart"/>
      <w:r w:rsidRPr="00B301E9">
        <w:rPr>
          <w:rFonts w:ascii="Arial" w:hAnsi="Arial" w:cs="Arial"/>
          <w:bCs/>
        </w:rPr>
        <w:t>etc</w:t>
      </w:r>
      <w:proofErr w:type="spellEnd"/>
      <w:r w:rsidRPr="00B301E9">
        <w:rPr>
          <w:rFonts w:ascii="Arial" w:hAnsi="Arial" w:cs="Arial"/>
          <w:bCs/>
        </w:rPr>
        <w:t>;</w:t>
      </w:r>
    </w:p>
    <w:p w:rsidR="00B301E9" w:rsidRPr="005F5188" w:rsidRDefault="00B301E9" w:rsidP="00363812">
      <w:pPr>
        <w:numPr>
          <w:ilvl w:val="0"/>
          <w:numId w:val="4"/>
        </w:numPr>
        <w:tabs>
          <w:tab w:val="clear" w:pos="720"/>
          <w:tab w:val="num" w:pos="360"/>
        </w:tabs>
        <w:ind w:left="360"/>
        <w:jc w:val="both"/>
        <w:rPr>
          <w:rFonts w:ascii="Arial" w:hAnsi="Arial" w:cs="Arial"/>
          <w:bCs/>
        </w:rPr>
      </w:pPr>
      <w:r w:rsidRPr="005F5188">
        <w:rPr>
          <w:rFonts w:ascii="Arial" w:hAnsi="Arial" w:cs="Arial"/>
          <w:bCs/>
        </w:rPr>
        <w:t>provide indicative estimates of the expected number of days required from the consultants; and</w:t>
      </w:r>
    </w:p>
    <w:p w:rsidR="00B301E9" w:rsidRPr="00B301E9" w:rsidRDefault="00B301E9" w:rsidP="00363812">
      <w:pPr>
        <w:numPr>
          <w:ilvl w:val="0"/>
          <w:numId w:val="4"/>
        </w:numPr>
        <w:tabs>
          <w:tab w:val="clear" w:pos="720"/>
          <w:tab w:val="num" w:pos="360"/>
        </w:tabs>
        <w:ind w:left="360"/>
        <w:jc w:val="both"/>
        <w:rPr>
          <w:rFonts w:ascii="Arial" w:hAnsi="Arial" w:cs="Arial"/>
          <w:bCs/>
        </w:rPr>
      </w:pPr>
      <w:proofErr w:type="gramStart"/>
      <w:r w:rsidRPr="00B301E9">
        <w:rPr>
          <w:rFonts w:ascii="Arial" w:hAnsi="Arial" w:cs="Arial"/>
          <w:bCs/>
        </w:rPr>
        <w:t>provide</w:t>
      </w:r>
      <w:proofErr w:type="gramEnd"/>
      <w:r w:rsidRPr="00B301E9">
        <w:rPr>
          <w:rFonts w:ascii="Arial" w:hAnsi="Arial" w:cs="Arial"/>
          <w:bCs/>
        </w:rPr>
        <w:t xml:space="preserve"> indicative estimates of the expected number of in-house staff days by staff grade.</w:t>
      </w:r>
    </w:p>
    <w:p w:rsidR="00B301E9" w:rsidRPr="00B301E9" w:rsidRDefault="00B301E9" w:rsidP="00B301E9">
      <w:pPr>
        <w:rPr>
          <w:rFonts w:ascii="Arial" w:hAnsi="Arial" w:cs="Arial"/>
          <w:b/>
          <w:bCs/>
        </w:rPr>
      </w:pPr>
    </w:p>
    <w:p w:rsidR="00B301E9" w:rsidRPr="00B301E9" w:rsidRDefault="00B301E9" w:rsidP="00B301E9">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C6679" w:rsidRPr="008C6679" w:rsidTr="008C6679">
        <w:tc>
          <w:tcPr>
            <w:tcW w:w="8522" w:type="dxa"/>
            <w:shd w:val="clear" w:color="auto" w:fill="17365D" w:themeFill="text2" w:themeFillShade="BF"/>
          </w:tcPr>
          <w:p w:rsidR="00B301E9" w:rsidRPr="008C6679" w:rsidRDefault="00B301E9" w:rsidP="00367E68">
            <w:pPr>
              <w:spacing w:line="360" w:lineRule="auto"/>
              <w:jc w:val="center"/>
              <w:rPr>
                <w:rFonts w:ascii="Arial" w:hAnsi="Arial" w:cs="Arial"/>
                <w:b/>
                <w:color w:val="FFFFFF" w:themeColor="background1"/>
              </w:rPr>
            </w:pPr>
            <w:r w:rsidRPr="008C6679">
              <w:rPr>
                <w:rFonts w:ascii="Arial" w:hAnsi="Arial" w:cs="Arial"/>
                <w:b/>
                <w:color w:val="FFFFFF" w:themeColor="background1"/>
              </w:rPr>
              <w:t>Division of Work</w:t>
            </w:r>
          </w:p>
        </w:tc>
      </w:tr>
      <w:tr w:rsidR="00B301E9" w:rsidRPr="00B301E9" w:rsidTr="00367E68">
        <w:tc>
          <w:tcPr>
            <w:tcW w:w="8522" w:type="dxa"/>
          </w:tcPr>
          <w:p w:rsidR="00B301E9" w:rsidRPr="00B301E9" w:rsidRDefault="00B301E9" w:rsidP="00367E68">
            <w:pPr>
              <w:spacing w:line="360" w:lineRule="auto"/>
              <w:jc w:val="both"/>
              <w:rPr>
                <w:rFonts w:ascii="Arial" w:hAnsi="Arial" w:cs="Arial"/>
                <w:color w:val="000000" w:themeColor="text1"/>
              </w:rPr>
            </w:pPr>
          </w:p>
          <w:p w:rsidR="00B301E9" w:rsidRPr="00B301E9" w:rsidRDefault="00B301E9" w:rsidP="00367E68">
            <w:pPr>
              <w:spacing w:line="360" w:lineRule="auto"/>
              <w:jc w:val="both"/>
              <w:rPr>
                <w:rFonts w:ascii="Arial" w:hAnsi="Arial" w:cs="Arial"/>
                <w:color w:val="000000" w:themeColor="text1"/>
              </w:rPr>
            </w:pPr>
          </w:p>
          <w:p w:rsidR="00B301E9" w:rsidRPr="00B301E9" w:rsidRDefault="00B301E9" w:rsidP="00367E68">
            <w:pPr>
              <w:spacing w:line="360" w:lineRule="auto"/>
              <w:jc w:val="both"/>
              <w:rPr>
                <w:rFonts w:ascii="Arial" w:hAnsi="Arial" w:cs="Arial"/>
                <w:color w:val="000000" w:themeColor="text1"/>
              </w:rPr>
            </w:pPr>
          </w:p>
          <w:p w:rsidR="00B301E9" w:rsidRPr="00B301E9" w:rsidRDefault="00B301E9" w:rsidP="00367E68">
            <w:pPr>
              <w:spacing w:line="360" w:lineRule="auto"/>
              <w:jc w:val="both"/>
              <w:rPr>
                <w:rFonts w:ascii="Arial" w:hAnsi="Arial" w:cs="Arial"/>
                <w:color w:val="000000" w:themeColor="text1"/>
              </w:rPr>
            </w:pPr>
          </w:p>
          <w:p w:rsidR="00B301E9" w:rsidRPr="00B301E9" w:rsidRDefault="00B301E9" w:rsidP="00367E68">
            <w:pPr>
              <w:spacing w:line="360" w:lineRule="auto"/>
              <w:jc w:val="both"/>
              <w:rPr>
                <w:rFonts w:ascii="Arial" w:hAnsi="Arial" w:cs="Arial"/>
                <w:color w:val="000000" w:themeColor="text1"/>
              </w:rPr>
            </w:pPr>
          </w:p>
          <w:p w:rsidR="00B301E9" w:rsidRPr="00B301E9" w:rsidRDefault="00B301E9" w:rsidP="00367E68">
            <w:pPr>
              <w:spacing w:line="360" w:lineRule="auto"/>
              <w:jc w:val="both"/>
              <w:rPr>
                <w:rFonts w:ascii="Arial" w:hAnsi="Arial" w:cs="Arial"/>
                <w:color w:val="000000" w:themeColor="text1"/>
              </w:rPr>
            </w:pPr>
          </w:p>
          <w:p w:rsidR="00B301E9" w:rsidRPr="00B301E9" w:rsidRDefault="00B301E9" w:rsidP="00367E68">
            <w:pPr>
              <w:spacing w:line="360" w:lineRule="auto"/>
              <w:jc w:val="both"/>
              <w:rPr>
                <w:rFonts w:ascii="Arial" w:hAnsi="Arial" w:cs="Arial"/>
                <w:color w:val="000000" w:themeColor="text1"/>
              </w:rPr>
            </w:pPr>
          </w:p>
        </w:tc>
      </w:tr>
    </w:tbl>
    <w:p w:rsidR="00AC7AA6" w:rsidRDefault="00AC7AA6" w:rsidP="00B301E9">
      <w:pPr>
        <w:rPr>
          <w:rFonts w:ascii="Arial" w:hAnsi="Arial" w:cs="Arial"/>
          <w:bCs/>
        </w:rPr>
      </w:pPr>
    </w:p>
    <w:p w:rsidR="00B301E9" w:rsidRPr="00663DBD" w:rsidRDefault="00B301E9" w:rsidP="00B301E9">
      <w:pPr>
        <w:rPr>
          <w:rStyle w:val="PageNumber"/>
          <w:rFonts w:ascii="Arial" w:hAnsi="Arial" w:cs="Arial"/>
          <w:b/>
          <w:u w:val="single"/>
        </w:rPr>
      </w:pPr>
      <w:r w:rsidRPr="00663DBD">
        <w:rPr>
          <w:rStyle w:val="PageNumber"/>
          <w:rFonts w:ascii="Arial" w:hAnsi="Arial" w:cs="Arial"/>
          <w:b/>
          <w:u w:val="single"/>
        </w:rPr>
        <w:t xml:space="preserve">Section 7:  Expected Costs of the assignment </w:t>
      </w:r>
    </w:p>
    <w:p w:rsidR="00B301E9" w:rsidRPr="00B301E9" w:rsidRDefault="00B301E9" w:rsidP="00B301E9">
      <w:pPr>
        <w:rPr>
          <w:rStyle w:val="PageNumber"/>
          <w:rFonts w:ascii="Arial" w:hAnsi="Arial" w:cs="Arial"/>
          <w:b/>
        </w:rPr>
      </w:pPr>
    </w:p>
    <w:p w:rsidR="00B301E9" w:rsidRPr="00B301E9" w:rsidRDefault="00B301E9" w:rsidP="00B301E9">
      <w:pPr>
        <w:rPr>
          <w:rFonts w:ascii="Arial" w:hAnsi="Arial" w:cs="Arial"/>
          <w:b/>
          <w:bCs/>
        </w:rPr>
      </w:pPr>
      <w:r w:rsidRPr="00B301E9">
        <w:rPr>
          <w:rFonts w:ascii="Arial" w:hAnsi="Arial" w:cs="Arial"/>
          <w:b/>
          <w:bCs/>
        </w:rPr>
        <w:t>External Provider Costs</w:t>
      </w:r>
    </w:p>
    <w:p w:rsidR="00B301E9" w:rsidRPr="00B301E9" w:rsidRDefault="00B301E9" w:rsidP="00B301E9">
      <w:pPr>
        <w:rPr>
          <w:rFonts w:ascii="Arial" w:hAnsi="Arial" w:cs="Arial"/>
          <w:b/>
          <w:bCs/>
        </w:rPr>
      </w:pPr>
    </w:p>
    <w:p w:rsidR="005F5188" w:rsidRDefault="00B301E9" w:rsidP="00363812">
      <w:pPr>
        <w:numPr>
          <w:ilvl w:val="0"/>
          <w:numId w:val="9"/>
        </w:numPr>
        <w:jc w:val="both"/>
        <w:rPr>
          <w:rFonts w:ascii="Arial" w:hAnsi="Arial" w:cs="Arial"/>
          <w:bCs/>
        </w:rPr>
      </w:pPr>
      <w:r w:rsidRPr="00B301E9">
        <w:rPr>
          <w:rFonts w:ascii="Arial" w:hAnsi="Arial" w:cs="Arial"/>
          <w:bCs/>
        </w:rPr>
        <w:t xml:space="preserve">What is the expected cost of the consultancy?  </w:t>
      </w:r>
    </w:p>
    <w:p w:rsidR="00B301E9" w:rsidRPr="00B301E9" w:rsidRDefault="00B301E9" w:rsidP="00363812">
      <w:pPr>
        <w:numPr>
          <w:ilvl w:val="0"/>
          <w:numId w:val="9"/>
        </w:numPr>
        <w:jc w:val="both"/>
        <w:rPr>
          <w:rFonts w:ascii="Arial" w:hAnsi="Arial" w:cs="Arial"/>
          <w:bCs/>
        </w:rPr>
      </w:pPr>
      <w:r w:rsidRPr="00B301E9">
        <w:rPr>
          <w:rFonts w:ascii="Arial" w:hAnsi="Arial" w:cs="Arial"/>
          <w:bCs/>
        </w:rPr>
        <w:t xml:space="preserve">Information derived from section 6 should be used alongside estimated contract rates to derive an estimate of the cost.  </w:t>
      </w:r>
    </w:p>
    <w:p w:rsidR="00B301E9" w:rsidRPr="00B301E9" w:rsidRDefault="00B301E9" w:rsidP="00363812">
      <w:pPr>
        <w:numPr>
          <w:ilvl w:val="0"/>
          <w:numId w:val="9"/>
        </w:numPr>
        <w:jc w:val="both"/>
        <w:rPr>
          <w:rFonts w:ascii="Arial" w:hAnsi="Arial" w:cs="Arial"/>
          <w:bCs/>
        </w:rPr>
      </w:pPr>
      <w:r w:rsidRPr="00B301E9">
        <w:rPr>
          <w:rFonts w:ascii="Arial" w:hAnsi="Arial" w:cs="Arial"/>
          <w:bCs/>
        </w:rPr>
        <w:lastRenderedPageBreak/>
        <w:t xml:space="preserve">Costs should be provided on a nominal basis.  </w:t>
      </w:r>
    </w:p>
    <w:p w:rsidR="00B301E9" w:rsidRPr="00B301E9" w:rsidRDefault="00B301E9" w:rsidP="00363812">
      <w:pPr>
        <w:numPr>
          <w:ilvl w:val="0"/>
          <w:numId w:val="9"/>
        </w:numPr>
        <w:jc w:val="both"/>
        <w:rPr>
          <w:rFonts w:ascii="Arial" w:hAnsi="Arial" w:cs="Arial"/>
          <w:bCs/>
        </w:rPr>
      </w:pPr>
      <w:r w:rsidRPr="00B301E9">
        <w:rPr>
          <w:rFonts w:ascii="Arial" w:hAnsi="Arial" w:cs="Arial"/>
          <w:bCs/>
        </w:rPr>
        <w:t xml:space="preserve">Affordability should be addressed, i.e. is budget provision available? </w:t>
      </w:r>
    </w:p>
    <w:p w:rsidR="00B301E9" w:rsidRPr="00B301E9" w:rsidRDefault="00B301E9" w:rsidP="00363812">
      <w:pPr>
        <w:jc w:val="both"/>
        <w:rPr>
          <w:rFonts w:ascii="Arial" w:hAnsi="Arial" w:cs="Arial"/>
          <w:b/>
          <w:bCs/>
        </w:rPr>
      </w:pPr>
    </w:p>
    <w:p w:rsidR="00B301E9" w:rsidRPr="00B301E9" w:rsidRDefault="00B301E9" w:rsidP="00363812">
      <w:pPr>
        <w:jc w:val="both"/>
        <w:rPr>
          <w:rFonts w:ascii="Arial" w:hAnsi="Arial" w:cs="Arial"/>
          <w:b/>
          <w:bCs/>
        </w:rPr>
      </w:pPr>
      <w:r w:rsidRPr="00B301E9">
        <w:rPr>
          <w:rFonts w:ascii="Arial" w:hAnsi="Arial" w:cs="Arial"/>
          <w:b/>
          <w:bCs/>
        </w:rPr>
        <w:t>In-House Costs</w:t>
      </w:r>
    </w:p>
    <w:p w:rsidR="00B301E9" w:rsidRPr="00B301E9" w:rsidRDefault="00B301E9" w:rsidP="00363812">
      <w:pPr>
        <w:jc w:val="both"/>
        <w:rPr>
          <w:rFonts w:ascii="Arial" w:hAnsi="Arial" w:cs="Arial"/>
          <w:b/>
          <w:bCs/>
        </w:rPr>
      </w:pPr>
    </w:p>
    <w:p w:rsidR="00663DBD" w:rsidRDefault="00B301E9" w:rsidP="00363812">
      <w:pPr>
        <w:numPr>
          <w:ilvl w:val="0"/>
          <w:numId w:val="10"/>
        </w:numPr>
        <w:tabs>
          <w:tab w:val="clear" w:pos="720"/>
          <w:tab w:val="num" w:pos="360"/>
        </w:tabs>
        <w:ind w:left="540" w:hanging="540"/>
        <w:jc w:val="both"/>
        <w:rPr>
          <w:rFonts w:ascii="Arial" w:hAnsi="Arial" w:cs="Arial"/>
          <w:bCs/>
        </w:rPr>
      </w:pPr>
      <w:r w:rsidRPr="00B301E9">
        <w:rPr>
          <w:rFonts w:ascii="Arial" w:hAnsi="Arial" w:cs="Arial"/>
          <w:bCs/>
        </w:rPr>
        <w:t>What are the estimated in-house su</w:t>
      </w:r>
      <w:r w:rsidR="00663DBD">
        <w:rPr>
          <w:rFonts w:ascii="Arial" w:hAnsi="Arial" w:cs="Arial"/>
          <w:bCs/>
        </w:rPr>
        <w:t>pport costs for the assignment?</w:t>
      </w:r>
    </w:p>
    <w:p w:rsidR="00663DBD" w:rsidRDefault="00B301E9" w:rsidP="00363812">
      <w:pPr>
        <w:numPr>
          <w:ilvl w:val="0"/>
          <w:numId w:val="10"/>
        </w:numPr>
        <w:tabs>
          <w:tab w:val="clear" w:pos="720"/>
          <w:tab w:val="num" w:pos="360"/>
        </w:tabs>
        <w:ind w:left="426" w:hanging="426"/>
        <w:jc w:val="both"/>
        <w:rPr>
          <w:rFonts w:ascii="Arial" w:hAnsi="Arial" w:cs="Arial"/>
          <w:bCs/>
        </w:rPr>
      </w:pPr>
      <w:r w:rsidRPr="00B301E9">
        <w:rPr>
          <w:rFonts w:ascii="Arial" w:hAnsi="Arial" w:cs="Arial"/>
          <w:bCs/>
        </w:rPr>
        <w:t>Information derived from section 6 should be used alongside staff rates to derive an estimate of the cost.</w:t>
      </w:r>
      <w:r w:rsidR="00663DBD">
        <w:rPr>
          <w:rFonts w:ascii="Arial" w:hAnsi="Arial" w:cs="Arial"/>
          <w:bCs/>
        </w:rPr>
        <w:t>)</w:t>
      </w:r>
    </w:p>
    <w:p w:rsidR="00B301E9" w:rsidRPr="00663DBD" w:rsidRDefault="00B301E9" w:rsidP="00363812">
      <w:pPr>
        <w:numPr>
          <w:ilvl w:val="0"/>
          <w:numId w:val="10"/>
        </w:numPr>
        <w:tabs>
          <w:tab w:val="clear" w:pos="720"/>
          <w:tab w:val="num" w:pos="360"/>
        </w:tabs>
        <w:ind w:left="540" w:hanging="540"/>
        <w:jc w:val="both"/>
        <w:rPr>
          <w:rFonts w:ascii="Arial" w:hAnsi="Arial" w:cs="Arial"/>
          <w:bCs/>
        </w:rPr>
      </w:pPr>
      <w:r w:rsidRPr="00663DBD">
        <w:rPr>
          <w:rFonts w:ascii="Arial" w:hAnsi="Arial" w:cs="Arial"/>
          <w:bCs/>
        </w:rPr>
        <w:t>Costs should be provided on a nominal basis.</w:t>
      </w:r>
    </w:p>
    <w:p w:rsidR="00B301E9" w:rsidRPr="00B301E9" w:rsidRDefault="00B301E9" w:rsidP="00B301E9">
      <w:pPr>
        <w:tabs>
          <w:tab w:val="num" w:pos="360"/>
        </w:tabs>
        <w:ind w:hanging="540"/>
        <w:rPr>
          <w:rFonts w:ascii="Arial" w:hAnsi="Arial" w:cs="Arial"/>
          <w:b/>
          <w:bCs/>
        </w:rPr>
      </w:pPr>
    </w:p>
    <w:p w:rsidR="00B301E9" w:rsidRPr="00B301E9" w:rsidRDefault="00B301E9" w:rsidP="00B301E9">
      <w:pPr>
        <w:tabs>
          <w:tab w:val="num" w:pos="360"/>
        </w:tabs>
        <w:ind w:hanging="54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C6679" w:rsidRPr="008C6679" w:rsidTr="008C6679">
        <w:tc>
          <w:tcPr>
            <w:tcW w:w="8522" w:type="dxa"/>
            <w:shd w:val="clear" w:color="auto" w:fill="17365D" w:themeFill="text2" w:themeFillShade="BF"/>
          </w:tcPr>
          <w:p w:rsidR="00B301E9" w:rsidRPr="008C6679" w:rsidRDefault="00B301E9" w:rsidP="00367E68">
            <w:pPr>
              <w:spacing w:line="360" w:lineRule="auto"/>
              <w:jc w:val="center"/>
              <w:rPr>
                <w:rFonts w:ascii="Arial" w:hAnsi="Arial" w:cs="Arial"/>
                <w:b/>
                <w:color w:val="FFFFFF" w:themeColor="background1"/>
              </w:rPr>
            </w:pPr>
            <w:r w:rsidRPr="008C6679">
              <w:rPr>
                <w:rFonts w:ascii="Arial" w:hAnsi="Arial" w:cs="Arial"/>
                <w:b/>
                <w:color w:val="FFFFFF" w:themeColor="background1"/>
              </w:rPr>
              <w:t>External Provider Costs</w:t>
            </w:r>
          </w:p>
        </w:tc>
      </w:tr>
      <w:tr w:rsidR="00B301E9" w:rsidRPr="00B301E9" w:rsidTr="00367E68">
        <w:tc>
          <w:tcPr>
            <w:tcW w:w="8522" w:type="dxa"/>
          </w:tcPr>
          <w:p w:rsidR="00B301E9" w:rsidRPr="00B301E9" w:rsidRDefault="00B301E9" w:rsidP="00367E68">
            <w:pPr>
              <w:spacing w:line="360" w:lineRule="auto"/>
              <w:jc w:val="both"/>
              <w:rPr>
                <w:rFonts w:ascii="Arial" w:hAnsi="Arial" w:cs="Arial"/>
                <w:color w:val="000000" w:themeColor="text1"/>
              </w:rPr>
            </w:pPr>
          </w:p>
          <w:p w:rsidR="00B301E9" w:rsidRPr="00B301E9" w:rsidRDefault="00B301E9" w:rsidP="00367E68">
            <w:pPr>
              <w:spacing w:line="360" w:lineRule="auto"/>
              <w:jc w:val="both"/>
              <w:rPr>
                <w:rFonts w:ascii="Arial" w:hAnsi="Arial" w:cs="Arial"/>
                <w:color w:val="000000" w:themeColor="text1"/>
              </w:rPr>
            </w:pPr>
          </w:p>
          <w:p w:rsidR="00B301E9" w:rsidRPr="00B301E9" w:rsidRDefault="00B301E9" w:rsidP="00367E68">
            <w:pPr>
              <w:spacing w:line="360" w:lineRule="auto"/>
              <w:jc w:val="both"/>
              <w:rPr>
                <w:rFonts w:ascii="Arial" w:hAnsi="Arial" w:cs="Arial"/>
                <w:color w:val="000000" w:themeColor="text1"/>
              </w:rPr>
            </w:pPr>
          </w:p>
          <w:p w:rsidR="00B301E9" w:rsidRPr="00B301E9" w:rsidRDefault="00B301E9" w:rsidP="00367E68">
            <w:pPr>
              <w:spacing w:line="360" w:lineRule="auto"/>
              <w:jc w:val="both"/>
              <w:rPr>
                <w:rFonts w:ascii="Arial" w:hAnsi="Arial" w:cs="Arial"/>
                <w:color w:val="000000" w:themeColor="text1"/>
              </w:rPr>
            </w:pPr>
          </w:p>
          <w:p w:rsidR="00B301E9" w:rsidRPr="00B301E9" w:rsidRDefault="00B301E9" w:rsidP="00367E68">
            <w:pPr>
              <w:spacing w:line="360" w:lineRule="auto"/>
              <w:jc w:val="both"/>
              <w:rPr>
                <w:rFonts w:ascii="Arial" w:hAnsi="Arial" w:cs="Arial"/>
                <w:color w:val="000000" w:themeColor="text1"/>
              </w:rPr>
            </w:pPr>
          </w:p>
        </w:tc>
      </w:tr>
    </w:tbl>
    <w:p w:rsidR="00B301E9" w:rsidRPr="00B301E9" w:rsidRDefault="00B301E9" w:rsidP="00B301E9">
      <w:pPr>
        <w:tabs>
          <w:tab w:val="num" w:pos="360"/>
        </w:tabs>
        <w:ind w:hanging="540"/>
        <w:rPr>
          <w:rFonts w:ascii="Arial" w:hAnsi="Arial" w:cs="Arial"/>
          <w:b/>
          <w:bCs/>
        </w:rPr>
      </w:pPr>
    </w:p>
    <w:p w:rsidR="00B301E9" w:rsidRPr="00B301E9" w:rsidRDefault="00B301E9" w:rsidP="00B301E9">
      <w:pPr>
        <w:tabs>
          <w:tab w:val="num" w:pos="360"/>
        </w:tabs>
        <w:ind w:hanging="54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C6679" w:rsidRPr="008C6679" w:rsidTr="008C6679">
        <w:tc>
          <w:tcPr>
            <w:tcW w:w="8522" w:type="dxa"/>
            <w:shd w:val="clear" w:color="auto" w:fill="17365D" w:themeFill="text2" w:themeFillShade="BF"/>
          </w:tcPr>
          <w:p w:rsidR="00B301E9" w:rsidRPr="008C6679" w:rsidRDefault="00B301E9" w:rsidP="00367E68">
            <w:pPr>
              <w:spacing w:line="360" w:lineRule="auto"/>
              <w:jc w:val="center"/>
              <w:rPr>
                <w:rFonts w:ascii="Arial" w:hAnsi="Arial" w:cs="Arial"/>
                <w:b/>
                <w:color w:val="FFFFFF" w:themeColor="background1"/>
              </w:rPr>
            </w:pPr>
            <w:r w:rsidRPr="008C6679">
              <w:rPr>
                <w:rFonts w:ascii="Arial" w:hAnsi="Arial" w:cs="Arial"/>
                <w:b/>
                <w:color w:val="FFFFFF" w:themeColor="background1"/>
              </w:rPr>
              <w:t>In-house Costs</w:t>
            </w:r>
          </w:p>
        </w:tc>
      </w:tr>
      <w:tr w:rsidR="00B301E9" w:rsidRPr="00B301E9" w:rsidTr="00367E68">
        <w:tc>
          <w:tcPr>
            <w:tcW w:w="8522" w:type="dxa"/>
          </w:tcPr>
          <w:p w:rsidR="00B301E9" w:rsidRPr="00B301E9" w:rsidRDefault="00B301E9" w:rsidP="00367E68">
            <w:pPr>
              <w:spacing w:line="360" w:lineRule="auto"/>
              <w:jc w:val="both"/>
              <w:rPr>
                <w:rFonts w:ascii="Arial" w:hAnsi="Arial" w:cs="Arial"/>
                <w:color w:val="000000" w:themeColor="text1"/>
              </w:rPr>
            </w:pPr>
          </w:p>
          <w:p w:rsidR="00B301E9" w:rsidRPr="00B301E9" w:rsidRDefault="00B301E9" w:rsidP="00367E68">
            <w:pPr>
              <w:spacing w:line="360" w:lineRule="auto"/>
              <w:jc w:val="both"/>
              <w:rPr>
                <w:rFonts w:ascii="Arial" w:hAnsi="Arial" w:cs="Arial"/>
                <w:color w:val="000000" w:themeColor="text1"/>
              </w:rPr>
            </w:pPr>
          </w:p>
          <w:p w:rsidR="00B301E9" w:rsidRPr="00B301E9" w:rsidRDefault="00B301E9" w:rsidP="00367E68">
            <w:pPr>
              <w:spacing w:line="360" w:lineRule="auto"/>
              <w:jc w:val="both"/>
              <w:rPr>
                <w:rFonts w:ascii="Arial" w:hAnsi="Arial" w:cs="Arial"/>
                <w:color w:val="000000" w:themeColor="text1"/>
              </w:rPr>
            </w:pPr>
          </w:p>
          <w:p w:rsidR="00B301E9" w:rsidRPr="00B301E9" w:rsidRDefault="00B301E9" w:rsidP="00367E68">
            <w:pPr>
              <w:spacing w:line="360" w:lineRule="auto"/>
              <w:jc w:val="both"/>
              <w:rPr>
                <w:rFonts w:ascii="Arial" w:hAnsi="Arial" w:cs="Arial"/>
                <w:color w:val="000000" w:themeColor="text1"/>
              </w:rPr>
            </w:pPr>
          </w:p>
          <w:p w:rsidR="00B301E9" w:rsidRPr="00B301E9" w:rsidRDefault="00B301E9" w:rsidP="00367E68">
            <w:pPr>
              <w:spacing w:line="360" w:lineRule="auto"/>
              <w:jc w:val="both"/>
              <w:rPr>
                <w:rFonts w:ascii="Arial" w:hAnsi="Arial" w:cs="Arial"/>
                <w:color w:val="000000" w:themeColor="text1"/>
              </w:rPr>
            </w:pPr>
          </w:p>
        </w:tc>
      </w:tr>
    </w:tbl>
    <w:p w:rsidR="00B301E9" w:rsidRPr="00B301E9" w:rsidRDefault="00B301E9" w:rsidP="00B301E9">
      <w:pPr>
        <w:tabs>
          <w:tab w:val="num" w:pos="360"/>
        </w:tabs>
        <w:ind w:hanging="540"/>
        <w:rPr>
          <w:rFonts w:ascii="Arial" w:hAnsi="Arial" w:cs="Arial"/>
          <w:b/>
          <w:bCs/>
        </w:rPr>
      </w:pPr>
    </w:p>
    <w:p w:rsidR="00B301E9" w:rsidRPr="00B301E9" w:rsidRDefault="00B301E9" w:rsidP="00B301E9">
      <w:pPr>
        <w:jc w:val="both"/>
        <w:rPr>
          <w:rFonts w:ascii="Arial" w:hAnsi="Arial" w:cs="Arial"/>
        </w:rPr>
      </w:pPr>
    </w:p>
    <w:tbl>
      <w:tblPr>
        <w:tblStyle w:val="TableGrid"/>
        <w:tblW w:w="0" w:type="auto"/>
        <w:tblInd w:w="250" w:type="dxa"/>
        <w:tblLook w:val="04A0" w:firstRow="1" w:lastRow="0" w:firstColumn="1" w:lastColumn="0" w:noHBand="0" w:noVBand="1"/>
        <w:tblDescription w:val="Text box for the total cost of the assisnment (this will be made up of external provider costs and in house costs)."/>
      </w:tblPr>
      <w:tblGrid>
        <w:gridCol w:w="2268"/>
        <w:gridCol w:w="2126"/>
      </w:tblGrid>
      <w:tr w:rsidR="00B301E9" w:rsidRPr="00B301E9" w:rsidTr="008C6679">
        <w:tc>
          <w:tcPr>
            <w:tcW w:w="2268" w:type="dxa"/>
            <w:shd w:val="clear" w:color="auto" w:fill="17365D" w:themeFill="text2" w:themeFillShade="BF"/>
          </w:tcPr>
          <w:p w:rsidR="00B301E9" w:rsidRPr="008C6679" w:rsidRDefault="00B301E9" w:rsidP="00367E68">
            <w:pPr>
              <w:spacing w:line="360" w:lineRule="auto"/>
              <w:jc w:val="both"/>
              <w:rPr>
                <w:rFonts w:ascii="Arial" w:hAnsi="Arial" w:cs="Arial"/>
                <w:b/>
                <w:bCs/>
                <w:color w:val="FFFFFF" w:themeColor="background1"/>
              </w:rPr>
            </w:pPr>
            <w:r w:rsidRPr="008C6679">
              <w:rPr>
                <w:rFonts w:ascii="Arial" w:hAnsi="Arial" w:cs="Arial"/>
                <w:b/>
                <w:bCs/>
                <w:color w:val="FFFFFF" w:themeColor="background1"/>
              </w:rPr>
              <w:t xml:space="preserve">TOTAL COST = </w:t>
            </w:r>
          </w:p>
        </w:tc>
        <w:tc>
          <w:tcPr>
            <w:tcW w:w="2126" w:type="dxa"/>
          </w:tcPr>
          <w:p w:rsidR="00B301E9" w:rsidRPr="00B301E9" w:rsidRDefault="00B301E9" w:rsidP="00367E68">
            <w:pPr>
              <w:spacing w:line="360" w:lineRule="auto"/>
              <w:jc w:val="both"/>
              <w:rPr>
                <w:rFonts w:ascii="Arial" w:hAnsi="Arial" w:cs="Arial"/>
                <w:b/>
                <w:bCs/>
              </w:rPr>
            </w:pPr>
            <w:r w:rsidRPr="00B301E9">
              <w:rPr>
                <w:rFonts w:ascii="Arial" w:hAnsi="Arial" w:cs="Arial"/>
                <w:b/>
                <w:bCs/>
              </w:rPr>
              <w:t>£</w:t>
            </w:r>
          </w:p>
        </w:tc>
      </w:tr>
    </w:tbl>
    <w:p w:rsidR="00B301E9" w:rsidRPr="00B301E9" w:rsidRDefault="00B301E9" w:rsidP="00B301E9">
      <w:pPr>
        <w:jc w:val="both"/>
        <w:rPr>
          <w:rFonts w:ascii="Arial" w:hAnsi="Arial" w:cs="Arial"/>
          <w:bCs/>
        </w:rPr>
      </w:pPr>
    </w:p>
    <w:p w:rsidR="00B301E9" w:rsidRPr="00B301E9" w:rsidRDefault="00B301E9" w:rsidP="00B301E9">
      <w:pPr>
        <w:jc w:val="both"/>
        <w:rPr>
          <w:rFonts w:ascii="Arial" w:hAnsi="Arial" w:cs="Arial"/>
          <w:bCs/>
        </w:rPr>
      </w:pPr>
    </w:p>
    <w:p w:rsidR="00B301E9" w:rsidRPr="00B301E9" w:rsidRDefault="00B301E9" w:rsidP="00B301E9">
      <w:pPr>
        <w:pStyle w:val="Heading3"/>
      </w:pPr>
    </w:p>
    <w:p w:rsidR="00AC7AA6" w:rsidRDefault="00B301E9" w:rsidP="00AC7AA6">
      <w:pPr>
        <w:jc w:val="both"/>
        <w:rPr>
          <w:rFonts w:ascii="Arial" w:hAnsi="Arial" w:cs="Arial"/>
          <w:u w:val="single"/>
        </w:rPr>
      </w:pPr>
      <w:r w:rsidRPr="00B301E9">
        <w:rPr>
          <w:rFonts w:ascii="Arial" w:hAnsi="Arial" w:cs="Arial"/>
          <w:u w:val="single"/>
        </w:rPr>
        <w:t xml:space="preserve">This is an estimate and if it is known that the costs/budget increases by more than 10% the relevant approvals </w:t>
      </w:r>
      <w:r w:rsidR="008C6679">
        <w:rPr>
          <w:rFonts w:ascii="Arial" w:hAnsi="Arial" w:cs="Arial"/>
          <w:u w:val="single"/>
        </w:rPr>
        <w:t xml:space="preserve">should be </w:t>
      </w:r>
      <w:r w:rsidRPr="00B301E9">
        <w:rPr>
          <w:rFonts w:ascii="Arial" w:hAnsi="Arial" w:cs="Arial"/>
          <w:u w:val="single"/>
        </w:rPr>
        <w:t>sought where necessary.</w:t>
      </w:r>
    </w:p>
    <w:p w:rsidR="00AF3F4B" w:rsidRDefault="00AC7AA6" w:rsidP="00AC7AA6">
      <w:pPr>
        <w:jc w:val="both"/>
        <w:rPr>
          <w:rFonts w:ascii="Arial" w:hAnsi="Arial" w:cs="Arial"/>
        </w:rPr>
      </w:pPr>
      <w:r w:rsidRPr="00B301E9">
        <w:rPr>
          <w:rFonts w:ascii="Arial" w:hAnsi="Arial" w:cs="Arial"/>
        </w:rPr>
        <w:t xml:space="preserve"> </w:t>
      </w:r>
    </w:p>
    <w:p w:rsidR="00AF3F4B" w:rsidRPr="00AF3F4B" w:rsidRDefault="00AF3F4B" w:rsidP="00AF3F4B">
      <w:pPr>
        <w:rPr>
          <w:rFonts w:ascii="Arial" w:hAnsi="Arial" w:cs="Arial"/>
        </w:rPr>
      </w:pPr>
      <w:r>
        <w:rPr>
          <w:rFonts w:ascii="Arial" w:hAnsi="Arial" w:cs="Arial"/>
        </w:rPr>
        <w:br w:type="page"/>
      </w:r>
    </w:p>
    <w:p w:rsidR="00B301E9" w:rsidRPr="00663DBD" w:rsidRDefault="00B301E9" w:rsidP="008C6679">
      <w:pPr>
        <w:pStyle w:val="Heading3"/>
        <w:ind w:firstLine="0"/>
        <w:jc w:val="left"/>
      </w:pPr>
      <w:r w:rsidRPr="00663DBD">
        <w:lastRenderedPageBreak/>
        <w:t>Section 8:  Risks</w:t>
      </w:r>
    </w:p>
    <w:p w:rsidR="00B301E9" w:rsidRPr="00B301E9" w:rsidRDefault="00B301E9" w:rsidP="00B301E9">
      <w:pPr>
        <w:rPr>
          <w:rFonts w:ascii="Arial" w:hAnsi="Arial" w:cs="Arial"/>
        </w:rPr>
      </w:pPr>
    </w:p>
    <w:p w:rsidR="00B301E9" w:rsidRPr="00B301E9" w:rsidRDefault="00B301E9" w:rsidP="00363812">
      <w:pPr>
        <w:jc w:val="both"/>
        <w:rPr>
          <w:rFonts w:ascii="Arial" w:hAnsi="Arial" w:cs="Arial"/>
        </w:rPr>
      </w:pPr>
      <w:r w:rsidRPr="00B301E9">
        <w:rPr>
          <w:rFonts w:ascii="Arial" w:hAnsi="Arial" w:cs="Arial"/>
        </w:rPr>
        <w:t>Please use the box below to outline any notable risks and how these will be mitigated</w:t>
      </w:r>
      <w:r w:rsidR="00663DBD">
        <w:rPr>
          <w:rFonts w:ascii="Arial" w:hAnsi="Arial" w:cs="Arial"/>
        </w:rPr>
        <w:t>/managed</w:t>
      </w:r>
      <w:r w:rsidRPr="00B301E9">
        <w:rPr>
          <w:rFonts w:ascii="Arial" w:hAnsi="Arial" w:cs="Arial"/>
        </w:rPr>
        <w:t xml:space="preserve">. </w:t>
      </w:r>
    </w:p>
    <w:p w:rsidR="00B301E9" w:rsidRPr="00B301E9" w:rsidRDefault="00B301E9" w:rsidP="00B301E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301E9" w:rsidRPr="00B301E9" w:rsidTr="008C6679">
        <w:trPr>
          <w:tblHeader/>
        </w:trPr>
        <w:tc>
          <w:tcPr>
            <w:tcW w:w="8522" w:type="dxa"/>
            <w:shd w:val="clear" w:color="auto" w:fill="17365D" w:themeFill="text2" w:themeFillShade="BF"/>
          </w:tcPr>
          <w:p w:rsidR="00B301E9" w:rsidRPr="008C6679" w:rsidRDefault="00B301E9" w:rsidP="00367E68">
            <w:pPr>
              <w:spacing w:line="360" w:lineRule="auto"/>
              <w:jc w:val="center"/>
              <w:rPr>
                <w:rFonts w:ascii="Arial" w:hAnsi="Arial" w:cs="Arial"/>
                <w:b/>
                <w:color w:val="FFFFFF" w:themeColor="background1"/>
              </w:rPr>
            </w:pPr>
            <w:r w:rsidRPr="008C6679">
              <w:rPr>
                <w:rFonts w:ascii="Arial" w:hAnsi="Arial" w:cs="Arial"/>
                <w:b/>
                <w:color w:val="FFFFFF" w:themeColor="background1"/>
              </w:rPr>
              <w:t>Risks and Mitigation</w:t>
            </w:r>
          </w:p>
        </w:tc>
      </w:tr>
      <w:tr w:rsidR="00B301E9" w:rsidRPr="00B301E9" w:rsidTr="00367E68">
        <w:tc>
          <w:tcPr>
            <w:tcW w:w="8522" w:type="dxa"/>
          </w:tcPr>
          <w:p w:rsidR="00B301E9" w:rsidRPr="00B301E9" w:rsidRDefault="00B301E9" w:rsidP="00367E68">
            <w:pPr>
              <w:spacing w:line="360" w:lineRule="auto"/>
              <w:jc w:val="both"/>
              <w:rPr>
                <w:rFonts w:ascii="Arial" w:hAnsi="Arial" w:cs="Arial"/>
                <w:color w:val="000000" w:themeColor="text1"/>
              </w:rPr>
            </w:pPr>
          </w:p>
          <w:p w:rsidR="00B301E9" w:rsidRPr="00B301E9" w:rsidRDefault="00B301E9" w:rsidP="00367E68">
            <w:pPr>
              <w:spacing w:line="360" w:lineRule="auto"/>
              <w:jc w:val="both"/>
              <w:rPr>
                <w:rFonts w:ascii="Arial" w:hAnsi="Arial" w:cs="Arial"/>
                <w:color w:val="000000" w:themeColor="text1"/>
              </w:rPr>
            </w:pPr>
          </w:p>
          <w:p w:rsidR="00B301E9" w:rsidRPr="00B301E9" w:rsidRDefault="00B301E9" w:rsidP="00367E68">
            <w:pPr>
              <w:spacing w:line="360" w:lineRule="auto"/>
              <w:jc w:val="both"/>
              <w:rPr>
                <w:rFonts w:ascii="Arial" w:hAnsi="Arial" w:cs="Arial"/>
                <w:color w:val="000000" w:themeColor="text1"/>
              </w:rPr>
            </w:pPr>
          </w:p>
          <w:p w:rsidR="00B301E9" w:rsidRPr="00B301E9" w:rsidRDefault="00B301E9" w:rsidP="00367E68">
            <w:pPr>
              <w:spacing w:line="360" w:lineRule="auto"/>
              <w:jc w:val="both"/>
              <w:rPr>
                <w:rFonts w:ascii="Arial" w:hAnsi="Arial" w:cs="Arial"/>
                <w:color w:val="000000" w:themeColor="text1"/>
              </w:rPr>
            </w:pPr>
          </w:p>
          <w:p w:rsidR="00B301E9" w:rsidRPr="00B301E9" w:rsidRDefault="00B301E9" w:rsidP="00367E68">
            <w:pPr>
              <w:spacing w:line="360" w:lineRule="auto"/>
              <w:jc w:val="both"/>
              <w:rPr>
                <w:rFonts w:ascii="Arial" w:hAnsi="Arial" w:cs="Arial"/>
                <w:color w:val="000000" w:themeColor="text1"/>
              </w:rPr>
            </w:pPr>
          </w:p>
        </w:tc>
      </w:tr>
    </w:tbl>
    <w:p w:rsidR="00AC7AA6" w:rsidRDefault="00AC7AA6" w:rsidP="008C6679">
      <w:pPr>
        <w:pStyle w:val="Heading3"/>
        <w:ind w:firstLine="0"/>
      </w:pPr>
    </w:p>
    <w:p w:rsidR="00B301E9" w:rsidRPr="00663DBD" w:rsidRDefault="00B301E9" w:rsidP="008C6679">
      <w:pPr>
        <w:pStyle w:val="Heading3"/>
        <w:ind w:firstLine="0"/>
      </w:pPr>
      <w:r w:rsidRPr="00663DBD">
        <w:t>Section 9:  Project Management/Performance Review Arrangements</w:t>
      </w:r>
    </w:p>
    <w:p w:rsidR="00B301E9" w:rsidRPr="00B301E9" w:rsidRDefault="00B301E9" w:rsidP="00B301E9">
      <w:pPr>
        <w:ind w:left="360"/>
        <w:rPr>
          <w:rFonts w:ascii="Arial" w:hAnsi="Arial" w:cs="Arial"/>
          <w:b/>
          <w:bCs/>
        </w:rPr>
      </w:pPr>
    </w:p>
    <w:p w:rsidR="00B301E9" w:rsidRPr="00B301E9" w:rsidRDefault="00B301E9" w:rsidP="00363812">
      <w:pPr>
        <w:jc w:val="both"/>
        <w:rPr>
          <w:rFonts w:ascii="Arial" w:hAnsi="Arial" w:cs="Arial"/>
          <w:bCs/>
        </w:rPr>
      </w:pPr>
      <w:r w:rsidRPr="00B301E9">
        <w:rPr>
          <w:rFonts w:ascii="Arial" w:hAnsi="Arial" w:cs="Arial"/>
          <w:bCs/>
        </w:rPr>
        <w:t>This section should address the following:</w:t>
      </w:r>
    </w:p>
    <w:p w:rsidR="00B301E9" w:rsidRPr="00B301E9" w:rsidRDefault="00B301E9" w:rsidP="00363812">
      <w:pPr>
        <w:jc w:val="both"/>
        <w:rPr>
          <w:rFonts w:ascii="Arial" w:hAnsi="Arial" w:cs="Arial"/>
          <w:bCs/>
        </w:rPr>
      </w:pPr>
    </w:p>
    <w:p w:rsidR="00B301E9" w:rsidRPr="00B301E9" w:rsidRDefault="00B301E9" w:rsidP="00363812">
      <w:pPr>
        <w:numPr>
          <w:ilvl w:val="0"/>
          <w:numId w:val="5"/>
        </w:numPr>
        <w:tabs>
          <w:tab w:val="clear" w:pos="720"/>
          <w:tab w:val="num" w:pos="360"/>
        </w:tabs>
        <w:ind w:left="360"/>
        <w:jc w:val="both"/>
        <w:rPr>
          <w:rFonts w:ascii="Arial" w:hAnsi="Arial" w:cs="Arial"/>
          <w:bCs/>
        </w:rPr>
      </w:pPr>
      <w:r w:rsidRPr="00B301E9">
        <w:rPr>
          <w:rFonts w:ascii="Arial" w:hAnsi="Arial" w:cs="Arial"/>
          <w:bCs/>
        </w:rPr>
        <w:t xml:space="preserve">the proposed project management arrangements, including details of monitoring officers, draft reports, Steering Groups </w:t>
      </w:r>
      <w:proofErr w:type="spellStart"/>
      <w:r w:rsidRPr="00B301E9">
        <w:rPr>
          <w:rFonts w:ascii="Arial" w:hAnsi="Arial" w:cs="Arial"/>
          <w:bCs/>
        </w:rPr>
        <w:t>etc</w:t>
      </w:r>
      <w:proofErr w:type="spellEnd"/>
      <w:r w:rsidRPr="00B301E9">
        <w:rPr>
          <w:rFonts w:ascii="Arial" w:hAnsi="Arial" w:cs="Arial"/>
          <w:bCs/>
        </w:rPr>
        <w:t>;</w:t>
      </w:r>
    </w:p>
    <w:p w:rsidR="00B301E9" w:rsidRPr="00B301E9" w:rsidRDefault="00B301E9" w:rsidP="00363812">
      <w:pPr>
        <w:numPr>
          <w:ilvl w:val="0"/>
          <w:numId w:val="5"/>
        </w:numPr>
        <w:tabs>
          <w:tab w:val="clear" w:pos="720"/>
          <w:tab w:val="num" w:pos="360"/>
        </w:tabs>
        <w:ind w:left="360"/>
        <w:jc w:val="both"/>
        <w:rPr>
          <w:rFonts w:ascii="Arial" w:hAnsi="Arial" w:cs="Arial"/>
          <w:bCs/>
        </w:rPr>
      </w:pPr>
      <w:proofErr w:type="gramStart"/>
      <w:r w:rsidRPr="00B301E9">
        <w:rPr>
          <w:rFonts w:ascii="Arial" w:hAnsi="Arial" w:cs="Arial"/>
          <w:bCs/>
        </w:rPr>
        <w:t>proposed</w:t>
      </w:r>
      <w:proofErr w:type="gramEnd"/>
      <w:r w:rsidRPr="00B301E9">
        <w:rPr>
          <w:rFonts w:ascii="Arial" w:hAnsi="Arial" w:cs="Arial"/>
          <w:bCs/>
        </w:rPr>
        <w:t xml:space="preserve"> arrangements for on-going monitoring of performance and expected deliverables.  The project managers should ensure that appropriate mechanisms are in place for influencing performance at interim stages;</w:t>
      </w:r>
    </w:p>
    <w:p w:rsidR="00B301E9" w:rsidRPr="00B301E9" w:rsidRDefault="00B301E9" w:rsidP="00363812">
      <w:pPr>
        <w:ind w:left="360"/>
        <w:jc w:val="both"/>
        <w:rPr>
          <w:rFonts w:ascii="Arial" w:hAnsi="Arial" w:cs="Arial"/>
          <w:bCs/>
        </w:rPr>
      </w:pPr>
    </w:p>
    <w:p w:rsidR="00B301E9" w:rsidRPr="00B301E9" w:rsidRDefault="00B301E9" w:rsidP="00363812">
      <w:pPr>
        <w:numPr>
          <w:ilvl w:val="0"/>
          <w:numId w:val="5"/>
        </w:numPr>
        <w:tabs>
          <w:tab w:val="clear" w:pos="720"/>
          <w:tab w:val="num" w:pos="360"/>
        </w:tabs>
        <w:ind w:left="360"/>
        <w:jc w:val="both"/>
        <w:rPr>
          <w:rFonts w:ascii="Arial" w:hAnsi="Arial" w:cs="Arial"/>
          <w:bCs/>
        </w:rPr>
      </w:pPr>
      <w:r w:rsidRPr="00B301E9">
        <w:rPr>
          <w:rFonts w:ascii="Arial" w:hAnsi="Arial" w:cs="Arial"/>
          <w:bCs/>
        </w:rPr>
        <w:t>identify person/persons responsible for managing/delivering skills transfer;</w:t>
      </w:r>
    </w:p>
    <w:p w:rsidR="00B301E9" w:rsidRPr="00B301E9" w:rsidRDefault="00B301E9" w:rsidP="00363812">
      <w:pPr>
        <w:numPr>
          <w:ilvl w:val="0"/>
          <w:numId w:val="5"/>
        </w:numPr>
        <w:tabs>
          <w:tab w:val="clear" w:pos="720"/>
          <w:tab w:val="num" w:pos="360"/>
        </w:tabs>
        <w:ind w:left="360"/>
        <w:jc w:val="both"/>
        <w:rPr>
          <w:rFonts w:ascii="Arial" w:hAnsi="Arial" w:cs="Arial"/>
          <w:bCs/>
        </w:rPr>
      </w:pPr>
      <w:r w:rsidRPr="00B301E9">
        <w:rPr>
          <w:rFonts w:ascii="Arial" w:hAnsi="Arial" w:cs="Arial"/>
          <w:bCs/>
        </w:rPr>
        <w:t>the performance review arrangements for the assignment, e.g. the quality assurance employed from Departmental specialists; and</w:t>
      </w:r>
    </w:p>
    <w:p w:rsidR="00B301E9" w:rsidRPr="00B301E9" w:rsidRDefault="00B301E9" w:rsidP="00363812">
      <w:pPr>
        <w:numPr>
          <w:ilvl w:val="0"/>
          <w:numId w:val="5"/>
        </w:numPr>
        <w:tabs>
          <w:tab w:val="clear" w:pos="720"/>
          <w:tab w:val="num" w:pos="360"/>
        </w:tabs>
        <w:ind w:left="360"/>
        <w:jc w:val="both"/>
        <w:rPr>
          <w:rFonts w:ascii="Arial" w:hAnsi="Arial" w:cs="Arial"/>
          <w:bCs/>
        </w:rPr>
      </w:pPr>
      <w:proofErr w:type="gramStart"/>
      <w:r w:rsidRPr="00B301E9">
        <w:rPr>
          <w:rFonts w:ascii="Arial" w:hAnsi="Arial" w:cs="Arial"/>
          <w:bCs/>
        </w:rPr>
        <w:t>skills</w:t>
      </w:r>
      <w:proofErr w:type="gramEnd"/>
      <w:r w:rsidRPr="00B301E9">
        <w:rPr>
          <w:rFonts w:ascii="Arial" w:hAnsi="Arial" w:cs="Arial"/>
          <w:bCs/>
        </w:rPr>
        <w:t xml:space="preserve"> transfer should be pro-actively managed and monitored like any other benefit.</w:t>
      </w:r>
    </w:p>
    <w:p w:rsidR="00B301E9" w:rsidRPr="00B301E9" w:rsidRDefault="00B301E9" w:rsidP="00B301E9">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301E9" w:rsidRPr="00B301E9" w:rsidTr="008C6679">
        <w:tc>
          <w:tcPr>
            <w:tcW w:w="8522" w:type="dxa"/>
            <w:shd w:val="clear" w:color="auto" w:fill="17365D" w:themeFill="text2" w:themeFillShade="BF"/>
          </w:tcPr>
          <w:p w:rsidR="00B301E9" w:rsidRPr="008C6679" w:rsidRDefault="00B301E9" w:rsidP="00367E68">
            <w:pPr>
              <w:spacing w:line="360" w:lineRule="auto"/>
              <w:jc w:val="center"/>
              <w:rPr>
                <w:rFonts w:ascii="Arial" w:hAnsi="Arial" w:cs="Arial"/>
                <w:b/>
                <w:color w:val="FFFFFF" w:themeColor="background1"/>
              </w:rPr>
            </w:pPr>
            <w:r w:rsidRPr="008C6679">
              <w:rPr>
                <w:rFonts w:ascii="Arial" w:hAnsi="Arial" w:cs="Arial"/>
                <w:b/>
                <w:color w:val="FFFFFF" w:themeColor="background1"/>
              </w:rPr>
              <w:t>Project Management</w:t>
            </w:r>
          </w:p>
        </w:tc>
      </w:tr>
      <w:tr w:rsidR="00B301E9" w:rsidRPr="00B301E9" w:rsidTr="00367E68">
        <w:tc>
          <w:tcPr>
            <w:tcW w:w="8522" w:type="dxa"/>
          </w:tcPr>
          <w:p w:rsidR="00B301E9" w:rsidRPr="00B301E9" w:rsidRDefault="00B301E9" w:rsidP="00367E68">
            <w:pPr>
              <w:spacing w:line="360" w:lineRule="auto"/>
              <w:jc w:val="both"/>
              <w:rPr>
                <w:rFonts w:ascii="Arial" w:hAnsi="Arial" w:cs="Arial"/>
                <w:color w:val="000000" w:themeColor="text1"/>
              </w:rPr>
            </w:pPr>
          </w:p>
          <w:p w:rsidR="00B301E9" w:rsidRPr="00B301E9" w:rsidRDefault="00B301E9" w:rsidP="00367E68">
            <w:pPr>
              <w:spacing w:line="360" w:lineRule="auto"/>
              <w:jc w:val="both"/>
              <w:rPr>
                <w:rFonts w:ascii="Arial" w:hAnsi="Arial" w:cs="Arial"/>
                <w:color w:val="000000" w:themeColor="text1"/>
              </w:rPr>
            </w:pPr>
          </w:p>
          <w:p w:rsidR="00B301E9" w:rsidRPr="00B301E9" w:rsidRDefault="00B301E9" w:rsidP="00367E68">
            <w:pPr>
              <w:spacing w:line="360" w:lineRule="auto"/>
              <w:jc w:val="both"/>
              <w:rPr>
                <w:rFonts w:ascii="Arial" w:hAnsi="Arial" w:cs="Arial"/>
                <w:color w:val="000000" w:themeColor="text1"/>
              </w:rPr>
            </w:pPr>
          </w:p>
          <w:p w:rsidR="00B301E9" w:rsidRPr="00B301E9" w:rsidRDefault="00B301E9" w:rsidP="00367E68">
            <w:pPr>
              <w:spacing w:line="360" w:lineRule="auto"/>
              <w:jc w:val="both"/>
              <w:rPr>
                <w:rFonts w:ascii="Arial" w:hAnsi="Arial" w:cs="Arial"/>
                <w:color w:val="000000" w:themeColor="text1"/>
              </w:rPr>
            </w:pPr>
          </w:p>
          <w:p w:rsidR="00B301E9" w:rsidRPr="00B301E9" w:rsidRDefault="00B301E9" w:rsidP="00367E68">
            <w:pPr>
              <w:spacing w:line="360" w:lineRule="auto"/>
              <w:jc w:val="both"/>
              <w:rPr>
                <w:rFonts w:ascii="Arial" w:hAnsi="Arial" w:cs="Arial"/>
                <w:color w:val="000000" w:themeColor="text1"/>
              </w:rPr>
            </w:pPr>
          </w:p>
          <w:p w:rsidR="00B301E9" w:rsidRPr="00B301E9" w:rsidRDefault="00B301E9" w:rsidP="00367E68">
            <w:pPr>
              <w:spacing w:line="360" w:lineRule="auto"/>
              <w:jc w:val="both"/>
              <w:rPr>
                <w:rFonts w:ascii="Arial" w:hAnsi="Arial" w:cs="Arial"/>
                <w:color w:val="000000" w:themeColor="text1"/>
              </w:rPr>
            </w:pPr>
          </w:p>
          <w:p w:rsidR="00B301E9" w:rsidRPr="00B301E9" w:rsidRDefault="00B301E9" w:rsidP="00367E68">
            <w:pPr>
              <w:spacing w:line="360" w:lineRule="auto"/>
              <w:jc w:val="both"/>
              <w:rPr>
                <w:rFonts w:ascii="Arial" w:hAnsi="Arial" w:cs="Arial"/>
                <w:color w:val="000000" w:themeColor="text1"/>
              </w:rPr>
            </w:pPr>
          </w:p>
        </w:tc>
      </w:tr>
    </w:tbl>
    <w:p w:rsidR="00B301E9" w:rsidRPr="00B301E9" w:rsidRDefault="00B301E9" w:rsidP="00B301E9">
      <w:pPr>
        <w:jc w:val="both"/>
        <w:rPr>
          <w:rFonts w:ascii="Arial" w:hAnsi="Arial" w:cs="Arial"/>
        </w:rPr>
      </w:pPr>
      <w:r w:rsidRPr="00B301E9">
        <w:rPr>
          <w:rFonts w:ascii="Arial" w:hAnsi="Arial" w:cs="Arial"/>
        </w:rPr>
        <w:tab/>
      </w:r>
    </w:p>
    <w:p w:rsidR="002760AA" w:rsidRPr="002760AA" w:rsidRDefault="002760AA" w:rsidP="002760AA">
      <w:pPr>
        <w:rPr>
          <w:rFonts w:ascii="Arial" w:hAnsi="Arial" w:cs="Arial"/>
          <w:b/>
          <w:bCs/>
          <w:u w:val="single"/>
        </w:rPr>
      </w:pPr>
      <w:r>
        <w:br w:type="page"/>
      </w:r>
    </w:p>
    <w:p w:rsidR="00B301E9" w:rsidRPr="00D7213A" w:rsidRDefault="00B301E9" w:rsidP="00663DBD">
      <w:pPr>
        <w:pStyle w:val="Heading2"/>
        <w:ind w:left="0"/>
      </w:pPr>
      <w:bookmarkStart w:id="0" w:name="_GoBack"/>
      <w:bookmarkEnd w:id="0"/>
      <w:r w:rsidRPr="00D7213A">
        <w:lastRenderedPageBreak/>
        <w:t>Section 10:  Implementation and Evaluation Plan</w:t>
      </w:r>
    </w:p>
    <w:p w:rsidR="00B301E9" w:rsidRPr="00B301E9" w:rsidRDefault="00B301E9" w:rsidP="00B301E9">
      <w:pPr>
        <w:rPr>
          <w:rFonts w:ascii="Arial" w:hAnsi="Arial" w:cs="Arial"/>
        </w:rPr>
      </w:pPr>
    </w:p>
    <w:p w:rsidR="00B301E9" w:rsidRPr="00B301E9" w:rsidRDefault="00B301E9" w:rsidP="00363812">
      <w:pPr>
        <w:jc w:val="both"/>
        <w:rPr>
          <w:rFonts w:ascii="Arial" w:hAnsi="Arial" w:cs="Arial"/>
          <w:bCs/>
        </w:rPr>
      </w:pPr>
      <w:r w:rsidRPr="00B301E9">
        <w:rPr>
          <w:rFonts w:ascii="Arial" w:hAnsi="Arial" w:cs="Arial"/>
          <w:bCs/>
        </w:rPr>
        <w:t>This section should provide details on the following:</w:t>
      </w:r>
    </w:p>
    <w:p w:rsidR="00B301E9" w:rsidRPr="00B301E9" w:rsidRDefault="00B301E9" w:rsidP="00363812">
      <w:pPr>
        <w:jc w:val="both"/>
        <w:rPr>
          <w:rFonts w:ascii="Arial" w:hAnsi="Arial" w:cs="Arial"/>
          <w:bCs/>
        </w:rPr>
      </w:pPr>
    </w:p>
    <w:p w:rsidR="00B301E9" w:rsidRPr="00B301E9" w:rsidRDefault="00B301E9" w:rsidP="00363812">
      <w:pPr>
        <w:numPr>
          <w:ilvl w:val="0"/>
          <w:numId w:val="8"/>
        </w:numPr>
        <w:tabs>
          <w:tab w:val="clear" w:pos="720"/>
          <w:tab w:val="num" w:pos="360"/>
        </w:tabs>
        <w:ind w:hanging="720"/>
        <w:jc w:val="both"/>
        <w:rPr>
          <w:rFonts w:ascii="Arial" w:hAnsi="Arial" w:cs="Arial"/>
          <w:bCs/>
        </w:rPr>
      </w:pPr>
      <w:r w:rsidRPr="00B301E9">
        <w:rPr>
          <w:rFonts w:ascii="Arial" w:hAnsi="Arial" w:cs="Arial"/>
          <w:bCs/>
        </w:rPr>
        <w:t xml:space="preserve">how the results of the project be </w:t>
      </w:r>
      <w:r w:rsidR="005F5188">
        <w:rPr>
          <w:rFonts w:ascii="Arial" w:hAnsi="Arial" w:cs="Arial"/>
          <w:bCs/>
        </w:rPr>
        <w:t>implemented; and</w:t>
      </w:r>
    </w:p>
    <w:p w:rsidR="008C6679" w:rsidRDefault="00B301E9" w:rsidP="00363812">
      <w:pPr>
        <w:numPr>
          <w:ilvl w:val="0"/>
          <w:numId w:val="7"/>
        </w:numPr>
        <w:tabs>
          <w:tab w:val="clear" w:pos="720"/>
          <w:tab w:val="num" w:pos="360"/>
        </w:tabs>
        <w:ind w:left="360"/>
        <w:jc w:val="both"/>
        <w:rPr>
          <w:rFonts w:ascii="Arial" w:hAnsi="Arial" w:cs="Arial"/>
          <w:bCs/>
        </w:rPr>
      </w:pPr>
      <w:r w:rsidRPr="00B301E9">
        <w:rPr>
          <w:rFonts w:ascii="Arial" w:hAnsi="Arial" w:cs="Arial"/>
          <w:bCs/>
        </w:rPr>
        <w:t xml:space="preserve">Proposed arrangements for evaluating the outputs delivered by the consultants. </w:t>
      </w:r>
    </w:p>
    <w:p w:rsidR="005F5188" w:rsidRDefault="005F5188" w:rsidP="00363812">
      <w:pPr>
        <w:ind w:left="360"/>
        <w:jc w:val="both"/>
        <w:rPr>
          <w:rFonts w:ascii="Arial" w:hAnsi="Arial" w:cs="Arial"/>
          <w:bCs/>
        </w:rPr>
      </w:pPr>
    </w:p>
    <w:p w:rsidR="00B301E9" w:rsidRPr="008C6679" w:rsidRDefault="00B301E9" w:rsidP="00363812">
      <w:pPr>
        <w:ind w:left="360"/>
        <w:jc w:val="both"/>
        <w:rPr>
          <w:rFonts w:ascii="Arial" w:hAnsi="Arial" w:cs="Arial"/>
          <w:bCs/>
        </w:rPr>
      </w:pPr>
      <w:r w:rsidRPr="008C6679">
        <w:rPr>
          <w:rFonts w:ascii="Arial" w:hAnsi="Arial" w:cs="Arial"/>
          <w:bCs/>
        </w:rPr>
        <w:t xml:space="preserve">This should include information on who is the responsible officer for ensuring the evaluation takes place and also information on when it is proposed to carry out the evaluation.  Whilst ideally the evaluation should be independent of the project promoters, in most instances, evaluations should be carried out by internal resources, i.e. in-house staff or internal consultancy. </w:t>
      </w:r>
    </w:p>
    <w:p w:rsidR="00B301E9" w:rsidRPr="00B301E9" w:rsidRDefault="00B301E9" w:rsidP="00B301E9">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301E9" w:rsidRPr="00B301E9" w:rsidTr="008C6679">
        <w:tc>
          <w:tcPr>
            <w:tcW w:w="8522" w:type="dxa"/>
            <w:shd w:val="clear" w:color="auto" w:fill="17365D" w:themeFill="text2" w:themeFillShade="BF"/>
          </w:tcPr>
          <w:p w:rsidR="00B301E9" w:rsidRPr="008C6679" w:rsidRDefault="00B301E9" w:rsidP="00367E68">
            <w:pPr>
              <w:spacing w:line="360" w:lineRule="auto"/>
              <w:jc w:val="center"/>
              <w:rPr>
                <w:rFonts w:ascii="Arial" w:hAnsi="Arial" w:cs="Arial"/>
                <w:b/>
                <w:color w:val="FFFFFF" w:themeColor="background1"/>
              </w:rPr>
            </w:pPr>
            <w:r w:rsidRPr="008C6679">
              <w:rPr>
                <w:rFonts w:ascii="Arial" w:hAnsi="Arial" w:cs="Arial"/>
                <w:b/>
                <w:color w:val="FFFFFF" w:themeColor="background1"/>
              </w:rPr>
              <w:t>Implementation &amp; Evaluation</w:t>
            </w:r>
          </w:p>
        </w:tc>
      </w:tr>
      <w:tr w:rsidR="00B301E9" w:rsidRPr="00B301E9" w:rsidTr="00367E68">
        <w:tc>
          <w:tcPr>
            <w:tcW w:w="8522" w:type="dxa"/>
          </w:tcPr>
          <w:p w:rsidR="00B301E9" w:rsidRPr="00B301E9" w:rsidRDefault="00B301E9" w:rsidP="00367E68">
            <w:pPr>
              <w:spacing w:line="360" w:lineRule="auto"/>
              <w:jc w:val="both"/>
              <w:rPr>
                <w:rFonts w:ascii="Arial" w:hAnsi="Arial" w:cs="Arial"/>
                <w:color w:val="000000" w:themeColor="text1"/>
              </w:rPr>
            </w:pPr>
          </w:p>
          <w:p w:rsidR="00B301E9" w:rsidRPr="00B301E9" w:rsidRDefault="00B301E9" w:rsidP="00367E68">
            <w:pPr>
              <w:spacing w:line="360" w:lineRule="auto"/>
              <w:jc w:val="both"/>
              <w:rPr>
                <w:rFonts w:ascii="Arial" w:hAnsi="Arial" w:cs="Arial"/>
                <w:color w:val="000000" w:themeColor="text1"/>
              </w:rPr>
            </w:pPr>
          </w:p>
          <w:p w:rsidR="00B301E9" w:rsidRPr="00B301E9" w:rsidRDefault="00B301E9" w:rsidP="00367E68">
            <w:pPr>
              <w:spacing w:line="360" w:lineRule="auto"/>
              <w:jc w:val="both"/>
              <w:rPr>
                <w:rFonts w:ascii="Arial" w:hAnsi="Arial" w:cs="Arial"/>
                <w:color w:val="000000" w:themeColor="text1"/>
              </w:rPr>
            </w:pPr>
          </w:p>
          <w:p w:rsidR="00B301E9" w:rsidRPr="00B301E9" w:rsidRDefault="00B301E9" w:rsidP="00367E68">
            <w:pPr>
              <w:spacing w:line="360" w:lineRule="auto"/>
              <w:jc w:val="both"/>
              <w:rPr>
                <w:rFonts w:ascii="Arial" w:hAnsi="Arial" w:cs="Arial"/>
                <w:color w:val="000000" w:themeColor="text1"/>
              </w:rPr>
            </w:pPr>
          </w:p>
          <w:p w:rsidR="00B301E9" w:rsidRPr="00B301E9" w:rsidRDefault="00B301E9" w:rsidP="00367E68">
            <w:pPr>
              <w:spacing w:line="360" w:lineRule="auto"/>
              <w:jc w:val="both"/>
              <w:rPr>
                <w:rFonts w:ascii="Arial" w:hAnsi="Arial" w:cs="Arial"/>
                <w:color w:val="000000" w:themeColor="text1"/>
              </w:rPr>
            </w:pPr>
          </w:p>
          <w:p w:rsidR="00B301E9" w:rsidRPr="00B301E9" w:rsidRDefault="00B301E9" w:rsidP="00367E68">
            <w:pPr>
              <w:spacing w:line="360" w:lineRule="auto"/>
              <w:jc w:val="both"/>
              <w:rPr>
                <w:rFonts w:ascii="Arial" w:hAnsi="Arial" w:cs="Arial"/>
                <w:color w:val="000000" w:themeColor="text1"/>
              </w:rPr>
            </w:pPr>
          </w:p>
          <w:p w:rsidR="00B301E9" w:rsidRPr="00B301E9" w:rsidRDefault="00B301E9" w:rsidP="00367E68">
            <w:pPr>
              <w:spacing w:line="360" w:lineRule="auto"/>
              <w:jc w:val="both"/>
              <w:rPr>
                <w:rFonts w:ascii="Arial" w:hAnsi="Arial" w:cs="Arial"/>
                <w:color w:val="000000" w:themeColor="text1"/>
              </w:rPr>
            </w:pPr>
          </w:p>
        </w:tc>
      </w:tr>
    </w:tbl>
    <w:p w:rsidR="00B301E9" w:rsidRPr="00B301E9" w:rsidRDefault="00B301E9" w:rsidP="00B301E9">
      <w:pPr>
        <w:jc w:val="both"/>
        <w:rPr>
          <w:rFonts w:ascii="Arial" w:hAnsi="Arial" w:cs="Arial"/>
        </w:rPr>
      </w:pPr>
    </w:p>
    <w:p w:rsidR="00663DBD" w:rsidRDefault="00663DBD" w:rsidP="00B301E9">
      <w:pPr>
        <w:rPr>
          <w:rFonts w:ascii="Arial" w:hAnsi="Arial" w:cs="Arial"/>
        </w:rPr>
      </w:pPr>
    </w:p>
    <w:tbl>
      <w:tblPr>
        <w:tblStyle w:val="TableGrid"/>
        <w:tblW w:w="0" w:type="auto"/>
        <w:shd w:val="clear" w:color="auto" w:fill="95B3D7" w:themeFill="accent1" w:themeFillTint="99"/>
        <w:tblLook w:val="04A0" w:firstRow="1" w:lastRow="0" w:firstColumn="1" w:lastColumn="0" w:noHBand="0" w:noVBand="1"/>
        <w:tblCaption w:val="Summary"/>
        <w:tblDescription w:val="For more information see Better Business Cases NI webpage on DoF website.&#10;&#10;Departmental economists should be able to provide advice on specific evaluation queries. &#10;&#10;Any questions or comments about this pro forma should be sent to DoF at the email address below.&#10;economicappraisal@finance-ni.gov.uk&#10;"/>
      </w:tblPr>
      <w:tblGrid>
        <w:gridCol w:w="8296"/>
      </w:tblGrid>
      <w:tr w:rsidR="00003A42" w:rsidTr="008C6679">
        <w:tc>
          <w:tcPr>
            <w:tcW w:w="9016" w:type="dxa"/>
            <w:shd w:val="clear" w:color="auto" w:fill="17365D" w:themeFill="text2" w:themeFillShade="BF"/>
          </w:tcPr>
          <w:p w:rsidR="00003A42" w:rsidRPr="008C6679" w:rsidRDefault="00003A42" w:rsidP="00367E68">
            <w:pPr>
              <w:spacing w:line="360" w:lineRule="auto"/>
              <w:jc w:val="both"/>
              <w:rPr>
                <w:rFonts w:ascii="Arial" w:hAnsi="Arial" w:cs="Arial"/>
                <w:color w:val="FFFFFF" w:themeColor="background1"/>
                <w:u w:val="single"/>
              </w:rPr>
            </w:pPr>
          </w:p>
          <w:p w:rsidR="00003A42" w:rsidRPr="008C6679" w:rsidRDefault="00003A42" w:rsidP="00367E68">
            <w:pPr>
              <w:spacing w:line="360" w:lineRule="auto"/>
              <w:rPr>
                <w:rFonts w:ascii="Arial" w:hAnsi="Arial" w:cs="Arial"/>
                <w:i/>
                <w:color w:val="FFFFFF" w:themeColor="background1"/>
              </w:rPr>
            </w:pPr>
            <w:r w:rsidRPr="008C6679">
              <w:rPr>
                <w:rFonts w:ascii="Arial" w:hAnsi="Arial" w:cs="Arial"/>
                <w:i/>
                <w:color w:val="FFFFFF" w:themeColor="background1"/>
              </w:rPr>
              <w:t xml:space="preserve">For more information see </w:t>
            </w:r>
            <w:hyperlink r:id="rId9" w:history="1">
              <w:r w:rsidRPr="008C6679">
                <w:rPr>
                  <w:rStyle w:val="Hyperlink"/>
                  <w:rFonts w:ascii="Arial" w:hAnsi="Arial" w:cs="Arial"/>
                  <w:i/>
                  <w:color w:val="FFFFFF" w:themeColor="background1"/>
                </w:rPr>
                <w:t>Better Business Cases NI</w:t>
              </w:r>
            </w:hyperlink>
          </w:p>
          <w:p w:rsidR="00003A42" w:rsidRPr="008C6679" w:rsidRDefault="00003A42" w:rsidP="00367E68">
            <w:pPr>
              <w:spacing w:line="360" w:lineRule="auto"/>
              <w:rPr>
                <w:rFonts w:ascii="Arial" w:hAnsi="Arial" w:cs="Arial"/>
                <w:i/>
                <w:color w:val="FFFFFF" w:themeColor="background1"/>
              </w:rPr>
            </w:pPr>
          </w:p>
          <w:p w:rsidR="00003A42" w:rsidRPr="008C6679" w:rsidRDefault="00003A42" w:rsidP="00367E68">
            <w:pPr>
              <w:spacing w:line="360" w:lineRule="auto"/>
              <w:rPr>
                <w:rFonts w:ascii="Arial" w:hAnsi="Arial" w:cs="Arial"/>
                <w:i/>
                <w:color w:val="FFFFFF" w:themeColor="background1"/>
              </w:rPr>
            </w:pPr>
            <w:r w:rsidRPr="008C6679">
              <w:rPr>
                <w:rFonts w:ascii="Arial" w:hAnsi="Arial" w:cs="Arial"/>
                <w:i/>
                <w:color w:val="FFFFFF" w:themeColor="background1"/>
              </w:rPr>
              <w:t xml:space="preserve">Departmental economists should be able to </w:t>
            </w:r>
            <w:r w:rsidR="008C6679">
              <w:rPr>
                <w:rFonts w:ascii="Arial" w:hAnsi="Arial" w:cs="Arial"/>
                <w:i/>
                <w:color w:val="FFFFFF" w:themeColor="background1"/>
              </w:rPr>
              <w:t>provide advice</w:t>
            </w:r>
            <w:r w:rsidRPr="008C6679">
              <w:rPr>
                <w:rFonts w:ascii="Arial" w:hAnsi="Arial" w:cs="Arial"/>
                <w:i/>
                <w:color w:val="FFFFFF" w:themeColor="background1"/>
              </w:rPr>
              <w:t xml:space="preserve"> on specific appraisal queries. </w:t>
            </w:r>
          </w:p>
          <w:p w:rsidR="00003A42" w:rsidRPr="008C6679" w:rsidRDefault="00003A42" w:rsidP="00367E68">
            <w:pPr>
              <w:spacing w:line="360" w:lineRule="auto"/>
              <w:rPr>
                <w:rFonts w:ascii="Arial" w:hAnsi="Arial" w:cs="Arial"/>
                <w:i/>
                <w:color w:val="FFFFFF" w:themeColor="background1"/>
              </w:rPr>
            </w:pPr>
          </w:p>
          <w:p w:rsidR="00003A42" w:rsidRPr="008C6679" w:rsidRDefault="00003A42" w:rsidP="00367E68">
            <w:pPr>
              <w:spacing w:line="360" w:lineRule="auto"/>
              <w:rPr>
                <w:rFonts w:ascii="Arial" w:hAnsi="Arial" w:cs="Arial"/>
                <w:i/>
                <w:color w:val="FFFFFF" w:themeColor="background1"/>
              </w:rPr>
            </w:pPr>
            <w:r w:rsidRPr="008C6679">
              <w:rPr>
                <w:rFonts w:ascii="Arial" w:hAnsi="Arial" w:cs="Arial"/>
                <w:i/>
                <w:color w:val="FFFFFF" w:themeColor="background1"/>
              </w:rPr>
              <w:t xml:space="preserve">Any questions or comments about this </w:t>
            </w:r>
            <w:r w:rsidR="00D7213A">
              <w:rPr>
                <w:rFonts w:ascii="Arial" w:hAnsi="Arial" w:cs="Arial"/>
                <w:i/>
                <w:color w:val="FFFFFF" w:themeColor="background1"/>
              </w:rPr>
              <w:t>pro forma</w:t>
            </w:r>
            <w:r w:rsidRPr="008C6679">
              <w:rPr>
                <w:rFonts w:ascii="Arial" w:hAnsi="Arial" w:cs="Arial"/>
                <w:i/>
                <w:color w:val="FFFFFF" w:themeColor="background1"/>
              </w:rPr>
              <w:t xml:space="preserve"> should be sent to DoF at the email address below.</w:t>
            </w:r>
          </w:p>
          <w:p w:rsidR="00003A42" w:rsidRPr="008C6679" w:rsidRDefault="00C84AB2" w:rsidP="008C6679">
            <w:pPr>
              <w:spacing w:line="360" w:lineRule="auto"/>
              <w:jc w:val="center"/>
              <w:rPr>
                <w:rFonts w:ascii="Arial" w:hAnsi="Arial" w:cs="Arial"/>
                <w:i/>
                <w:color w:val="FFFFFF" w:themeColor="background1"/>
              </w:rPr>
            </w:pPr>
            <w:hyperlink r:id="rId10" w:history="1">
              <w:r w:rsidR="00003A42" w:rsidRPr="008C6679">
                <w:rPr>
                  <w:rStyle w:val="Hyperlink"/>
                  <w:rFonts w:ascii="Arial" w:hAnsi="Arial" w:cs="Arial"/>
                  <w:i/>
                  <w:color w:val="FFFFFF" w:themeColor="background1"/>
                </w:rPr>
                <w:t>economicappraisal@finance-ni.gov.uk</w:t>
              </w:r>
            </w:hyperlink>
          </w:p>
        </w:tc>
      </w:tr>
    </w:tbl>
    <w:p w:rsidR="00003A42" w:rsidRPr="00B301E9" w:rsidRDefault="00003A42" w:rsidP="00B301E9">
      <w:pPr>
        <w:rPr>
          <w:rFonts w:ascii="Arial" w:hAnsi="Arial" w:cs="Arial"/>
        </w:rPr>
      </w:pPr>
    </w:p>
    <w:sectPr w:rsidR="00003A42" w:rsidRPr="00B301E9" w:rsidSect="00160D57">
      <w:footerReference w:type="default" r:id="rId11"/>
      <w:pgSz w:w="11906" w:h="16838"/>
      <w:pgMar w:top="1440" w:right="1800" w:bottom="125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AB2" w:rsidRDefault="00C84AB2">
      <w:r>
        <w:separator/>
      </w:r>
    </w:p>
  </w:endnote>
  <w:endnote w:type="continuationSeparator" w:id="0">
    <w:p w:rsidR="00C84AB2" w:rsidRDefault="00C84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NDNIH+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838743"/>
      <w:docPartObj>
        <w:docPartGallery w:val="Page Numbers (Bottom of Page)"/>
        <w:docPartUnique/>
      </w:docPartObj>
    </w:sdtPr>
    <w:sdtEndPr>
      <w:rPr>
        <w:noProof/>
      </w:rPr>
    </w:sdtEndPr>
    <w:sdtContent>
      <w:p w:rsidR="007F69A7" w:rsidRDefault="007F69A7">
        <w:pPr>
          <w:pStyle w:val="Footer"/>
          <w:jc w:val="right"/>
        </w:pPr>
        <w:r>
          <w:fldChar w:fldCharType="begin"/>
        </w:r>
        <w:r>
          <w:instrText xml:space="preserve"> PAGE   \* MERGEFORMAT </w:instrText>
        </w:r>
        <w:r>
          <w:fldChar w:fldCharType="separate"/>
        </w:r>
        <w:r w:rsidR="002760AA">
          <w:rPr>
            <w:noProof/>
          </w:rPr>
          <w:t>7</w:t>
        </w:r>
        <w:r>
          <w:rPr>
            <w:noProof/>
          </w:rPr>
          <w:fldChar w:fldCharType="end"/>
        </w:r>
      </w:p>
    </w:sdtContent>
  </w:sdt>
  <w:p w:rsidR="007F69A7" w:rsidRDefault="007F6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AB2" w:rsidRDefault="00C84AB2">
      <w:r>
        <w:separator/>
      </w:r>
    </w:p>
  </w:footnote>
  <w:footnote w:type="continuationSeparator" w:id="0">
    <w:p w:rsidR="00C84AB2" w:rsidRDefault="00C84AB2">
      <w:r>
        <w:continuationSeparator/>
      </w:r>
    </w:p>
  </w:footnote>
  <w:footnote w:id="1">
    <w:p w:rsidR="00B301E9" w:rsidRDefault="00B301E9" w:rsidP="00B301E9">
      <w:pPr>
        <w:pStyle w:val="FootnoteText"/>
      </w:pPr>
      <w:r>
        <w:rPr>
          <w:rStyle w:val="FootnoteReference"/>
        </w:rPr>
        <w:footnoteRef/>
      </w:r>
      <w:r>
        <w:t xml:space="preserve"> </w:t>
      </w:r>
      <w:r w:rsidRPr="00A5707D">
        <w:t>While it may be accepted that resource constraints/skills shortages will not allow the full assignment to be completed in-house, the option of using in-house resources to produce an interim output supplemented by external input should be assessed.  In addition, the option to relax the time constraint to allow more of the outputs to be achieved by in-house resources albeit over a long</w:t>
      </w:r>
      <w:r w:rsidR="007F69A7">
        <w:t>er timescale should be considered</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6871"/>
    <w:multiLevelType w:val="hybridMultilevel"/>
    <w:tmpl w:val="FFDC33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21E51"/>
    <w:multiLevelType w:val="hybridMultilevel"/>
    <w:tmpl w:val="6414C9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67F4E"/>
    <w:multiLevelType w:val="multilevel"/>
    <w:tmpl w:val="BCF45AA0"/>
    <w:lvl w:ilvl="0">
      <w:start w:val="1"/>
      <w:numFmt w:val="decimal"/>
      <w:pStyle w:val="Angela1"/>
      <w:lvlText w:val="%1."/>
      <w:lvlJc w:val="left"/>
      <w:pPr>
        <w:tabs>
          <w:tab w:val="num" w:pos="1008"/>
        </w:tabs>
        <w:ind w:left="1008" w:hanging="1008"/>
      </w:pPr>
      <w:rPr>
        <w:rFonts w:hint="default"/>
      </w:rPr>
    </w:lvl>
    <w:lvl w:ilvl="1">
      <w:start w:val="1"/>
      <w:numFmt w:val="decimal"/>
      <w:pStyle w:val="Angela11"/>
      <w:lvlText w:val="%1.%2."/>
      <w:lvlJc w:val="left"/>
      <w:pPr>
        <w:tabs>
          <w:tab w:val="num" w:pos="1008"/>
        </w:tabs>
        <w:ind w:left="1008" w:hanging="1008"/>
      </w:pPr>
      <w:rPr>
        <w:rFonts w:hint="default"/>
      </w:rPr>
    </w:lvl>
    <w:lvl w:ilvl="2">
      <w:start w:val="1"/>
      <w:numFmt w:val="decimal"/>
      <w:lvlText w:val="%1.%2.%3."/>
      <w:lvlJc w:val="left"/>
      <w:pPr>
        <w:tabs>
          <w:tab w:val="num" w:pos="1008"/>
        </w:tabs>
        <w:ind w:left="1008" w:hanging="1008"/>
      </w:pPr>
      <w:rPr>
        <w:rFonts w:hint="default"/>
      </w:rPr>
    </w:lvl>
    <w:lvl w:ilvl="3">
      <w:start w:val="1"/>
      <w:numFmt w:val="bullet"/>
      <w:lvlText w:val=""/>
      <w:lvlJc w:val="left"/>
      <w:pPr>
        <w:tabs>
          <w:tab w:val="num" w:pos="1440"/>
        </w:tabs>
        <w:ind w:left="1440" w:hanging="432"/>
      </w:pPr>
      <w:rPr>
        <w:rFonts w:ascii="Wingdings" w:hAnsi="Wingdings" w:hint="default"/>
        <w:color w:val="auto"/>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29350785"/>
    <w:multiLevelType w:val="hybridMultilevel"/>
    <w:tmpl w:val="5C9E72D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535897"/>
    <w:multiLevelType w:val="hybridMultilevel"/>
    <w:tmpl w:val="9FEA593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0C450A"/>
    <w:multiLevelType w:val="hybridMultilevel"/>
    <w:tmpl w:val="A66E380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E59FC"/>
    <w:multiLevelType w:val="hybridMultilevel"/>
    <w:tmpl w:val="B2F4B9B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E93473"/>
    <w:multiLevelType w:val="hybridMultilevel"/>
    <w:tmpl w:val="D610E27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6B3C6E"/>
    <w:multiLevelType w:val="hybridMultilevel"/>
    <w:tmpl w:val="66B6E5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4D5067D"/>
    <w:multiLevelType w:val="hybridMultilevel"/>
    <w:tmpl w:val="2208F68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0A7C18"/>
    <w:multiLevelType w:val="hybridMultilevel"/>
    <w:tmpl w:val="DD08084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0C5A99"/>
    <w:multiLevelType w:val="hybridMultilevel"/>
    <w:tmpl w:val="BF20A5B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E9C264F"/>
    <w:multiLevelType w:val="hybridMultilevel"/>
    <w:tmpl w:val="CCB62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0"/>
  </w:num>
  <w:num w:numId="5">
    <w:abstractNumId w:val="6"/>
  </w:num>
  <w:num w:numId="6">
    <w:abstractNumId w:val="9"/>
  </w:num>
  <w:num w:numId="7">
    <w:abstractNumId w:val="4"/>
  </w:num>
  <w:num w:numId="8">
    <w:abstractNumId w:val="7"/>
  </w:num>
  <w:num w:numId="9">
    <w:abstractNumId w:val="11"/>
  </w:num>
  <w:num w:numId="10">
    <w:abstractNumId w:val="3"/>
  </w:num>
  <w:num w:numId="11">
    <w:abstractNumId w:val="8"/>
  </w:num>
  <w:num w:numId="12">
    <w:abstractNumId w:val="12"/>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E1"/>
    <w:rsid w:val="00000328"/>
    <w:rsid w:val="00001F25"/>
    <w:rsid w:val="00003A42"/>
    <w:rsid w:val="00006FDB"/>
    <w:rsid w:val="000073DE"/>
    <w:rsid w:val="00014EBD"/>
    <w:rsid w:val="0001529F"/>
    <w:rsid w:val="0001632E"/>
    <w:rsid w:val="00020576"/>
    <w:rsid w:val="000221FE"/>
    <w:rsid w:val="00022E25"/>
    <w:rsid w:val="00023893"/>
    <w:rsid w:val="0002412B"/>
    <w:rsid w:val="000257B4"/>
    <w:rsid w:val="00026F8D"/>
    <w:rsid w:val="00031158"/>
    <w:rsid w:val="00031238"/>
    <w:rsid w:val="000350F5"/>
    <w:rsid w:val="00035923"/>
    <w:rsid w:val="000409AE"/>
    <w:rsid w:val="00042ED6"/>
    <w:rsid w:val="000431A0"/>
    <w:rsid w:val="0004472B"/>
    <w:rsid w:val="00047465"/>
    <w:rsid w:val="000519C2"/>
    <w:rsid w:val="00053BCE"/>
    <w:rsid w:val="000544A5"/>
    <w:rsid w:val="0005591E"/>
    <w:rsid w:val="00057A15"/>
    <w:rsid w:val="0006077E"/>
    <w:rsid w:val="000613AF"/>
    <w:rsid w:val="00064EBF"/>
    <w:rsid w:val="00065075"/>
    <w:rsid w:val="0006638B"/>
    <w:rsid w:val="000666CA"/>
    <w:rsid w:val="00066D4F"/>
    <w:rsid w:val="00071BCB"/>
    <w:rsid w:val="000745AA"/>
    <w:rsid w:val="00075060"/>
    <w:rsid w:val="000773A5"/>
    <w:rsid w:val="00077A4C"/>
    <w:rsid w:val="0008392C"/>
    <w:rsid w:val="00084E06"/>
    <w:rsid w:val="00085170"/>
    <w:rsid w:val="000959F3"/>
    <w:rsid w:val="00095BFE"/>
    <w:rsid w:val="000A5B69"/>
    <w:rsid w:val="000A7CFD"/>
    <w:rsid w:val="000B1971"/>
    <w:rsid w:val="000B4C93"/>
    <w:rsid w:val="000B5B96"/>
    <w:rsid w:val="000B66A6"/>
    <w:rsid w:val="000C20C6"/>
    <w:rsid w:val="000C4EEA"/>
    <w:rsid w:val="000C6C1F"/>
    <w:rsid w:val="000D7B38"/>
    <w:rsid w:val="000E0131"/>
    <w:rsid w:val="000E1438"/>
    <w:rsid w:val="000E231B"/>
    <w:rsid w:val="000E40B6"/>
    <w:rsid w:val="000E47B3"/>
    <w:rsid w:val="000E57FA"/>
    <w:rsid w:val="000F4750"/>
    <w:rsid w:val="000F5A57"/>
    <w:rsid w:val="0010167D"/>
    <w:rsid w:val="0010182B"/>
    <w:rsid w:val="001063C8"/>
    <w:rsid w:val="0011225D"/>
    <w:rsid w:val="001134BA"/>
    <w:rsid w:val="00115E4E"/>
    <w:rsid w:val="00116E72"/>
    <w:rsid w:val="001177B9"/>
    <w:rsid w:val="00117C17"/>
    <w:rsid w:val="001210A5"/>
    <w:rsid w:val="001322CE"/>
    <w:rsid w:val="00132FCA"/>
    <w:rsid w:val="00132FE3"/>
    <w:rsid w:val="00133DB7"/>
    <w:rsid w:val="001342FA"/>
    <w:rsid w:val="001347D7"/>
    <w:rsid w:val="00135413"/>
    <w:rsid w:val="00135473"/>
    <w:rsid w:val="00136588"/>
    <w:rsid w:val="00141E97"/>
    <w:rsid w:val="00144775"/>
    <w:rsid w:val="001448A8"/>
    <w:rsid w:val="00147B06"/>
    <w:rsid w:val="00151BC3"/>
    <w:rsid w:val="001542EA"/>
    <w:rsid w:val="00155BA9"/>
    <w:rsid w:val="00155E33"/>
    <w:rsid w:val="00156796"/>
    <w:rsid w:val="00156E16"/>
    <w:rsid w:val="00160D57"/>
    <w:rsid w:val="00162E61"/>
    <w:rsid w:val="00163A8B"/>
    <w:rsid w:val="0016424A"/>
    <w:rsid w:val="001708E5"/>
    <w:rsid w:val="00173153"/>
    <w:rsid w:val="001739BB"/>
    <w:rsid w:val="00173E60"/>
    <w:rsid w:val="00174422"/>
    <w:rsid w:val="001758AF"/>
    <w:rsid w:val="0018074A"/>
    <w:rsid w:val="00181F94"/>
    <w:rsid w:val="00184D99"/>
    <w:rsid w:val="001857D6"/>
    <w:rsid w:val="00186C8D"/>
    <w:rsid w:val="00186EAB"/>
    <w:rsid w:val="001877EF"/>
    <w:rsid w:val="00192108"/>
    <w:rsid w:val="0019529E"/>
    <w:rsid w:val="001A20A9"/>
    <w:rsid w:val="001A54E6"/>
    <w:rsid w:val="001A6EC3"/>
    <w:rsid w:val="001B0550"/>
    <w:rsid w:val="001B0DA4"/>
    <w:rsid w:val="001B1463"/>
    <w:rsid w:val="001B16C2"/>
    <w:rsid w:val="001B24A9"/>
    <w:rsid w:val="001B55CA"/>
    <w:rsid w:val="001C0B87"/>
    <w:rsid w:val="001C0E58"/>
    <w:rsid w:val="001C0F25"/>
    <w:rsid w:val="001C12B0"/>
    <w:rsid w:val="001C19E7"/>
    <w:rsid w:val="001C38BE"/>
    <w:rsid w:val="001C3BE0"/>
    <w:rsid w:val="001C3D2C"/>
    <w:rsid w:val="001C4694"/>
    <w:rsid w:val="001C4FA5"/>
    <w:rsid w:val="001D5B16"/>
    <w:rsid w:val="001D7479"/>
    <w:rsid w:val="001E565F"/>
    <w:rsid w:val="001E64D5"/>
    <w:rsid w:val="001F3C14"/>
    <w:rsid w:val="001F3F25"/>
    <w:rsid w:val="001F4275"/>
    <w:rsid w:val="001F5567"/>
    <w:rsid w:val="001F72C0"/>
    <w:rsid w:val="00201FF5"/>
    <w:rsid w:val="00202CB0"/>
    <w:rsid w:val="002059AD"/>
    <w:rsid w:val="00205F68"/>
    <w:rsid w:val="002119D0"/>
    <w:rsid w:val="0021267A"/>
    <w:rsid w:val="0021520A"/>
    <w:rsid w:val="00217AD8"/>
    <w:rsid w:val="00217DDA"/>
    <w:rsid w:val="00221233"/>
    <w:rsid w:val="00221A0C"/>
    <w:rsid w:val="00222B2F"/>
    <w:rsid w:val="002242F1"/>
    <w:rsid w:val="00225493"/>
    <w:rsid w:val="00230BF4"/>
    <w:rsid w:val="00231C71"/>
    <w:rsid w:val="002375F9"/>
    <w:rsid w:val="002453FA"/>
    <w:rsid w:val="0024642F"/>
    <w:rsid w:val="0024691B"/>
    <w:rsid w:val="00252CD1"/>
    <w:rsid w:val="00255195"/>
    <w:rsid w:val="0025637F"/>
    <w:rsid w:val="002629DA"/>
    <w:rsid w:val="0027238B"/>
    <w:rsid w:val="00272D12"/>
    <w:rsid w:val="0027419B"/>
    <w:rsid w:val="00274538"/>
    <w:rsid w:val="00275615"/>
    <w:rsid w:val="0027593A"/>
    <w:rsid w:val="002760AA"/>
    <w:rsid w:val="00281596"/>
    <w:rsid w:val="002912E4"/>
    <w:rsid w:val="0029199F"/>
    <w:rsid w:val="00291B99"/>
    <w:rsid w:val="002932DC"/>
    <w:rsid w:val="0029394F"/>
    <w:rsid w:val="00294CD3"/>
    <w:rsid w:val="00294FF5"/>
    <w:rsid w:val="0029727C"/>
    <w:rsid w:val="002A106D"/>
    <w:rsid w:val="002B15F0"/>
    <w:rsid w:val="002B63FB"/>
    <w:rsid w:val="002B7E20"/>
    <w:rsid w:val="002C1CE9"/>
    <w:rsid w:val="002C6D46"/>
    <w:rsid w:val="002C7F9E"/>
    <w:rsid w:val="002D16AF"/>
    <w:rsid w:val="002D1F15"/>
    <w:rsid w:val="002D791C"/>
    <w:rsid w:val="002E402C"/>
    <w:rsid w:val="002E735B"/>
    <w:rsid w:val="002F248E"/>
    <w:rsid w:val="002F24DA"/>
    <w:rsid w:val="002F3191"/>
    <w:rsid w:val="002F4294"/>
    <w:rsid w:val="002F7902"/>
    <w:rsid w:val="00300BD9"/>
    <w:rsid w:val="00300D9E"/>
    <w:rsid w:val="00305105"/>
    <w:rsid w:val="00305A76"/>
    <w:rsid w:val="003071F5"/>
    <w:rsid w:val="003109FE"/>
    <w:rsid w:val="003119D0"/>
    <w:rsid w:val="00312066"/>
    <w:rsid w:val="003124BA"/>
    <w:rsid w:val="00313F31"/>
    <w:rsid w:val="003151B6"/>
    <w:rsid w:val="0032163F"/>
    <w:rsid w:val="00330004"/>
    <w:rsid w:val="0033058E"/>
    <w:rsid w:val="003342FB"/>
    <w:rsid w:val="00342B91"/>
    <w:rsid w:val="003460D1"/>
    <w:rsid w:val="00346D16"/>
    <w:rsid w:val="003551E9"/>
    <w:rsid w:val="00361C78"/>
    <w:rsid w:val="00362904"/>
    <w:rsid w:val="00363812"/>
    <w:rsid w:val="00363E14"/>
    <w:rsid w:val="00365396"/>
    <w:rsid w:val="00367343"/>
    <w:rsid w:val="00371C4D"/>
    <w:rsid w:val="00372FB1"/>
    <w:rsid w:val="003749DD"/>
    <w:rsid w:val="00374E5D"/>
    <w:rsid w:val="00376C6D"/>
    <w:rsid w:val="00377F98"/>
    <w:rsid w:val="00381CFA"/>
    <w:rsid w:val="003823CC"/>
    <w:rsid w:val="003831F7"/>
    <w:rsid w:val="003837A9"/>
    <w:rsid w:val="00383A75"/>
    <w:rsid w:val="00390B13"/>
    <w:rsid w:val="0039449B"/>
    <w:rsid w:val="003A00D5"/>
    <w:rsid w:val="003A3501"/>
    <w:rsid w:val="003A53C3"/>
    <w:rsid w:val="003A6E62"/>
    <w:rsid w:val="003B128B"/>
    <w:rsid w:val="003B13AF"/>
    <w:rsid w:val="003B4FDA"/>
    <w:rsid w:val="003B55A4"/>
    <w:rsid w:val="003C3E12"/>
    <w:rsid w:val="003C681E"/>
    <w:rsid w:val="003D0EF4"/>
    <w:rsid w:val="003D1595"/>
    <w:rsid w:val="003D2A9E"/>
    <w:rsid w:val="003D390B"/>
    <w:rsid w:val="003D4482"/>
    <w:rsid w:val="003D6D3F"/>
    <w:rsid w:val="003D75DE"/>
    <w:rsid w:val="003E1A38"/>
    <w:rsid w:val="003E390D"/>
    <w:rsid w:val="003E619C"/>
    <w:rsid w:val="003E6A6B"/>
    <w:rsid w:val="003F5DA3"/>
    <w:rsid w:val="0040030B"/>
    <w:rsid w:val="004042F8"/>
    <w:rsid w:val="00406874"/>
    <w:rsid w:val="0040740C"/>
    <w:rsid w:val="00410D49"/>
    <w:rsid w:val="0041483C"/>
    <w:rsid w:val="00414CBE"/>
    <w:rsid w:val="004156E4"/>
    <w:rsid w:val="00415EEF"/>
    <w:rsid w:val="004200FA"/>
    <w:rsid w:val="00421903"/>
    <w:rsid w:val="00425915"/>
    <w:rsid w:val="004269D2"/>
    <w:rsid w:val="004275FF"/>
    <w:rsid w:val="004324C1"/>
    <w:rsid w:val="004354C3"/>
    <w:rsid w:val="004375D8"/>
    <w:rsid w:val="00437CCB"/>
    <w:rsid w:val="00446EE0"/>
    <w:rsid w:val="00447292"/>
    <w:rsid w:val="00447E78"/>
    <w:rsid w:val="00455215"/>
    <w:rsid w:val="00460803"/>
    <w:rsid w:val="004608CE"/>
    <w:rsid w:val="00464419"/>
    <w:rsid w:val="004648D4"/>
    <w:rsid w:val="004649D9"/>
    <w:rsid w:val="004666D6"/>
    <w:rsid w:val="0047321E"/>
    <w:rsid w:val="00475929"/>
    <w:rsid w:val="00476CEE"/>
    <w:rsid w:val="00480A93"/>
    <w:rsid w:val="00485BCC"/>
    <w:rsid w:val="00487778"/>
    <w:rsid w:val="004879BF"/>
    <w:rsid w:val="004917E0"/>
    <w:rsid w:val="00491954"/>
    <w:rsid w:val="00491DC9"/>
    <w:rsid w:val="004950EB"/>
    <w:rsid w:val="004967E3"/>
    <w:rsid w:val="004A0813"/>
    <w:rsid w:val="004A118E"/>
    <w:rsid w:val="004A2E34"/>
    <w:rsid w:val="004A3ED5"/>
    <w:rsid w:val="004A4159"/>
    <w:rsid w:val="004B20AC"/>
    <w:rsid w:val="004B5D22"/>
    <w:rsid w:val="004B63E2"/>
    <w:rsid w:val="004B69AC"/>
    <w:rsid w:val="004C24CA"/>
    <w:rsid w:val="004C68E5"/>
    <w:rsid w:val="004D131B"/>
    <w:rsid w:val="004D22CD"/>
    <w:rsid w:val="004D6AFD"/>
    <w:rsid w:val="004E405D"/>
    <w:rsid w:val="004E4A6C"/>
    <w:rsid w:val="004E6BDD"/>
    <w:rsid w:val="004E77AC"/>
    <w:rsid w:val="004F54D6"/>
    <w:rsid w:val="004F5961"/>
    <w:rsid w:val="004F6A1E"/>
    <w:rsid w:val="005019FA"/>
    <w:rsid w:val="005053B7"/>
    <w:rsid w:val="00514835"/>
    <w:rsid w:val="0051686E"/>
    <w:rsid w:val="00517E9D"/>
    <w:rsid w:val="005216E3"/>
    <w:rsid w:val="0052540A"/>
    <w:rsid w:val="00526C83"/>
    <w:rsid w:val="005300C8"/>
    <w:rsid w:val="00531AAC"/>
    <w:rsid w:val="005329B8"/>
    <w:rsid w:val="005336BE"/>
    <w:rsid w:val="005340DF"/>
    <w:rsid w:val="00534C86"/>
    <w:rsid w:val="005360C9"/>
    <w:rsid w:val="0053639B"/>
    <w:rsid w:val="00536E28"/>
    <w:rsid w:val="00542FAE"/>
    <w:rsid w:val="0054584A"/>
    <w:rsid w:val="00546C50"/>
    <w:rsid w:val="005572F3"/>
    <w:rsid w:val="00557A3E"/>
    <w:rsid w:val="00560969"/>
    <w:rsid w:val="00563370"/>
    <w:rsid w:val="00565080"/>
    <w:rsid w:val="0056618F"/>
    <w:rsid w:val="00566972"/>
    <w:rsid w:val="005670C3"/>
    <w:rsid w:val="0056761D"/>
    <w:rsid w:val="00571EF0"/>
    <w:rsid w:val="00572FC4"/>
    <w:rsid w:val="00574A04"/>
    <w:rsid w:val="00574CB7"/>
    <w:rsid w:val="00576CDC"/>
    <w:rsid w:val="00576D79"/>
    <w:rsid w:val="00585E0F"/>
    <w:rsid w:val="0058608A"/>
    <w:rsid w:val="00586334"/>
    <w:rsid w:val="0058635F"/>
    <w:rsid w:val="00587A0C"/>
    <w:rsid w:val="005924A5"/>
    <w:rsid w:val="00592CCA"/>
    <w:rsid w:val="005A07D8"/>
    <w:rsid w:val="005A1B86"/>
    <w:rsid w:val="005A2FFD"/>
    <w:rsid w:val="005A4490"/>
    <w:rsid w:val="005A4C00"/>
    <w:rsid w:val="005A7379"/>
    <w:rsid w:val="005A7482"/>
    <w:rsid w:val="005A75DA"/>
    <w:rsid w:val="005B1893"/>
    <w:rsid w:val="005B3167"/>
    <w:rsid w:val="005B368B"/>
    <w:rsid w:val="005B79F3"/>
    <w:rsid w:val="005C51C4"/>
    <w:rsid w:val="005C695F"/>
    <w:rsid w:val="005C73EF"/>
    <w:rsid w:val="005C79C1"/>
    <w:rsid w:val="005D0B5E"/>
    <w:rsid w:val="005D631C"/>
    <w:rsid w:val="005D725D"/>
    <w:rsid w:val="005E42AC"/>
    <w:rsid w:val="005E4739"/>
    <w:rsid w:val="005E5541"/>
    <w:rsid w:val="005E76C5"/>
    <w:rsid w:val="005E77C3"/>
    <w:rsid w:val="005F038E"/>
    <w:rsid w:val="005F49F7"/>
    <w:rsid w:val="005F4A92"/>
    <w:rsid w:val="005F4DF2"/>
    <w:rsid w:val="005F5188"/>
    <w:rsid w:val="005F676B"/>
    <w:rsid w:val="00600327"/>
    <w:rsid w:val="006043BE"/>
    <w:rsid w:val="00611480"/>
    <w:rsid w:val="00616D66"/>
    <w:rsid w:val="006174F1"/>
    <w:rsid w:val="0062172E"/>
    <w:rsid w:val="00622A87"/>
    <w:rsid w:val="00626C73"/>
    <w:rsid w:val="006270DB"/>
    <w:rsid w:val="0062728D"/>
    <w:rsid w:val="0062789F"/>
    <w:rsid w:val="006358B7"/>
    <w:rsid w:val="006367EA"/>
    <w:rsid w:val="00641882"/>
    <w:rsid w:val="00641917"/>
    <w:rsid w:val="006437C4"/>
    <w:rsid w:val="00643BB3"/>
    <w:rsid w:val="006470AD"/>
    <w:rsid w:val="006476E2"/>
    <w:rsid w:val="00647E82"/>
    <w:rsid w:val="0065017F"/>
    <w:rsid w:val="00654F1D"/>
    <w:rsid w:val="00655883"/>
    <w:rsid w:val="00661B64"/>
    <w:rsid w:val="00663023"/>
    <w:rsid w:val="00663DBD"/>
    <w:rsid w:val="006644AB"/>
    <w:rsid w:val="00667D4E"/>
    <w:rsid w:val="00670CD9"/>
    <w:rsid w:val="00677429"/>
    <w:rsid w:val="00684FA3"/>
    <w:rsid w:val="006909F4"/>
    <w:rsid w:val="00691692"/>
    <w:rsid w:val="006951EE"/>
    <w:rsid w:val="00696FD9"/>
    <w:rsid w:val="006A13DC"/>
    <w:rsid w:val="006A1D5A"/>
    <w:rsid w:val="006A3365"/>
    <w:rsid w:val="006A46BC"/>
    <w:rsid w:val="006A5676"/>
    <w:rsid w:val="006B14EB"/>
    <w:rsid w:val="006B15E8"/>
    <w:rsid w:val="006B2D51"/>
    <w:rsid w:val="006B51B7"/>
    <w:rsid w:val="006B5AE4"/>
    <w:rsid w:val="006B69F0"/>
    <w:rsid w:val="006B76BC"/>
    <w:rsid w:val="006C0010"/>
    <w:rsid w:val="006C1109"/>
    <w:rsid w:val="006C264E"/>
    <w:rsid w:val="006C706C"/>
    <w:rsid w:val="006D08F4"/>
    <w:rsid w:val="006D273A"/>
    <w:rsid w:val="006D2D5A"/>
    <w:rsid w:val="006D60BC"/>
    <w:rsid w:val="006D6729"/>
    <w:rsid w:val="006D6F9C"/>
    <w:rsid w:val="006E1899"/>
    <w:rsid w:val="006E1F11"/>
    <w:rsid w:val="006E37B1"/>
    <w:rsid w:val="006E431A"/>
    <w:rsid w:val="006F1188"/>
    <w:rsid w:val="006F24B4"/>
    <w:rsid w:val="006F4596"/>
    <w:rsid w:val="006F5E15"/>
    <w:rsid w:val="006F6467"/>
    <w:rsid w:val="007027BE"/>
    <w:rsid w:val="007052A5"/>
    <w:rsid w:val="0070574D"/>
    <w:rsid w:val="00707C4E"/>
    <w:rsid w:val="007158DD"/>
    <w:rsid w:val="00717FD6"/>
    <w:rsid w:val="00720709"/>
    <w:rsid w:val="00723340"/>
    <w:rsid w:val="007239E7"/>
    <w:rsid w:val="00726A63"/>
    <w:rsid w:val="0073029A"/>
    <w:rsid w:val="007313E1"/>
    <w:rsid w:val="00731E51"/>
    <w:rsid w:val="00736377"/>
    <w:rsid w:val="007377A9"/>
    <w:rsid w:val="007378BB"/>
    <w:rsid w:val="0074091D"/>
    <w:rsid w:val="00742852"/>
    <w:rsid w:val="00745AF0"/>
    <w:rsid w:val="00746741"/>
    <w:rsid w:val="00751583"/>
    <w:rsid w:val="00753887"/>
    <w:rsid w:val="00760D48"/>
    <w:rsid w:val="00761629"/>
    <w:rsid w:val="00764294"/>
    <w:rsid w:val="007674E8"/>
    <w:rsid w:val="0077208E"/>
    <w:rsid w:val="007721B2"/>
    <w:rsid w:val="007748CA"/>
    <w:rsid w:val="00775407"/>
    <w:rsid w:val="00775BFF"/>
    <w:rsid w:val="00782C8A"/>
    <w:rsid w:val="00790924"/>
    <w:rsid w:val="00792884"/>
    <w:rsid w:val="00792E3A"/>
    <w:rsid w:val="00795906"/>
    <w:rsid w:val="00796E14"/>
    <w:rsid w:val="00796F5C"/>
    <w:rsid w:val="00797340"/>
    <w:rsid w:val="007A175E"/>
    <w:rsid w:val="007A17AA"/>
    <w:rsid w:val="007A2701"/>
    <w:rsid w:val="007A28A2"/>
    <w:rsid w:val="007A41DC"/>
    <w:rsid w:val="007A6121"/>
    <w:rsid w:val="007B06EC"/>
    <w:rsid w:val="007B0CB6"/>
    <w:rsid w:val="007B0DA1"/>
    <w:rsid w:val="007B1F06"/>
    <w:rsid w:val="007B57F7"/>
    <w:rsid w:val="007B791E"/>
    <w:rsid w:val="007C0E7A"/>
    <w:rsid w:val="007C15C4"/>
    <w:rsid w:val="007C52CF"/>
    <w:rsid w:val="007C7817"/>
    <w:rsid w:val="007C7ACF"/>
    <w:rsid w:val="007D1D41"/>
    <w:rsid w:val="007D31A0"/>
    <w:rsid w:val="007D40C3"/>
    <w:rsid w:val="007E256B"/>
    <w:rsid w:val="007E32FE"/>
    <w:rsid w:val="007E4F54"/>
    <w:rsid w:val="007F1F80"/>
    <w:rsid w:val="007F223C"/>
    <w:rsid w:val="007F316F"/>
    <w:rsid w:val="007F3993"/>
    <w:rsid w:val="007F5610"/>
    <w:rsid w:val="007F5DAE"/>
    <w:rsid w:val="007F5F06"/>
    <w:rsid w:val="007F69A7"/>
    <w:rsid w:val="007F70D1"/>
    <w:rsid w:val="0080080C"/>
    <w:rsid w:val="00800C15"/>
    <w:rsid w:val="0080108C"/>
    <w:rsid w:val="008048FE"/>
    <w:rsid w:val="0080538C"/>
    <w:rsid w:val="00811A23"/>
    <w:rsid w:val="0081383E"/>
    <w:rsid w:val="00814B31"/>
    <w:rsid w:val="008164F2"/>
    <w:rsid w:val="00820479"/>
    <w:rsid w:val="0082266E"/>
    <w:rsid w:val="00824488"/>
    <w:rsid w:val="00825807"/>
    <w:rsid w:val="00826684"/>
    <w:rsid w:val="00826E30"/>
    <w:rsid w:val="00830190"/>
    <w:rsid w:val="008365BA"/>
    <w:rsid w:val="00840449"/>
    <w:rsid w:val="00841042"/>
    <w:rsid w:val="00856322"/>
    <w:rsid w:val="008604DC"/>
    <w:rsid w:val="00861E2D"/>
    <w:rsid w:val="00863BF6"/>
    <w:rsid w:val="0086562C"/>
    <w:rsid w:val="00870501"/>
    <w:rsid w:val="00872802"/>
    <w:rsid w:val="00873AB2"/>
    <w:rsid w:val="00877C24"/>
    <w:rsid w:val="00877EA4"/>
    <w:rsid w:val="00880005"/>
    <w:rsid w:val="00882F5E"/>
    <w:rsid w:val="00887ED9"/>
    <w:rsid w:val="008927B1"/>
    <w:rsid w:val="008927C4"/>
    <w:rsid w:val="00892D4D"/>
    <w:rsid w:val="008947D0"/>
    <w:rsid w:val="00894A2F"/>
    <w:rsid w:val="008958AB"/>
    <w:rsid w:val="00896FF9"/>
    <w:rsid w:val="008A0063"/>
    <w:rsid w:val="008A3F24"/>
    <w:rsid w:val="008B3447"/>
    <w:rsid w:val="008B4876"/>
    <w:rsid w:val="008C303A"/>
    <w:rsid w:val="008C30F0"/>
    <w:rsid w:val="008C328B"/>
    <w:rsid w:val="008C6679"/>
    <w:rsid w:val="008C6687"/>
    <w:rsid w:val="008C70BB"/>
    <w:rsid w:val="008D16CF"/>
    <w:rsid w:val="008D17E1"/>
    <w:rsid w:val="008D1A4F"/>
    <w:rsid w:val="008D2EB3"/>
    <w:rsid w:val="008D42DA"/>
    <w:rsid w:val="008D4A73"/>
    <w:rsid w:val="008D5E2D"/>
    <w:rsid w:val="008E377F"/>
    <w:rsid w:val="008E6DA6"/>
    <w:rsid w:val="008F3080"/>
    <w:rsid w:val="008F3BB0"/>
    <w:rsid w:val="008F7368"/>
    <w:rsid w:val="009007D4"/>
    <w:rsid w:val="00900881"/>
    <w:rsid w:val="00900D88"/>
    <w:rsid w:val="0090475F"/>
    <w:rsid w:val="00904873"/>
    <w:rsid w:val="00906636"/>
    <w:rsid w:val="00907B53"/>
    <w:rsid w:val="00910144"/>
    <w:rsid w:val="009104C9"/>
    <w:rsid w:val="0091438E"/>
    <w:rsid w:val="009201EF"/>
    <w:rsid w:val="00924D27"/>
    <w:rsid w:val="00927F3E"/>
    <w:rsid w:val="00930662"/>
    <w:rsid w:val="00933A44"/>
    <w:rsid w:val="009354BB"/>
    <w:rsid w:val="00937632"/>
    <w:rsid w:val="00937977"/>
    <w:rsid w:val="00937FE0"/>
    <w:rsid w:val="00940FE7"/>
    <w:rsid w:val="0094182D"/>
    <w:rsid w:val="009453DE"/>
    <w:rsid w:val="00946AE4"/>
    <w:rsid w:val="00952CC7"/>
    <w:rsid w:val="00954A73"/>
    <w:rsid w:val="00955CE5"/>
    <w:rsid w:val="0095775B"/>
    <w:rsid w:val="00962F67"/>
    <w:rsid w:val="009654B7"/>
    <w:rsid w:val="00965A3D"/>
    <w:rsid w:val="0096673F"/>
    <w:rsid w:val="00971E8C"/>
    <w:rsid w:val="00971FCE"/>
    <w:rsid w:val="00976AE7"/>
    <w:rsid w:val="00980A68"/>
    <w:rsid w:val="0098153E"/>
    <w:rsid w:val="00981BAF"/>
    <w:rsid w:val="009832EF"/>
    <w:rsid w:val="00986A62"/>
    <w:rsid w:val="00987177"/>
    <w:rsid w:val="00991271"/>
    <w:rsid w:val="009926A3"/>
    <w:rsid w:val="00993627"/>
    <w:rsid w:val="00995F97"/>
    <w:rsid w:val="009A2CA8"/>
    <w:rsid w:val="009A30FD"/>
    <w:rsid w:val="009A4258"/>
    <w:rsid w:val="009A66F6"/>
    <w:rsid w:val="009B111C"/>
    <w:rsid w:val="009B12EF"/>
    <w:rsid w:val="009B1F75"/>
    <w:rsid w:val="009B35C7"/>
    <w:rsid w:val="009B7333"/>
    <w:rsid w:val="009C1943"/>
    <w:rsid w:val="009D0260"/>
    <w:rsid w:val="009D3455"/>
    <w:rsid w:val="009D4C08"/>
    <w:rsid w:val="009E0C6F"/>
    <w:rsid w:val="009E0FA9"/>
    <w:rsid w:val="009E67CB"/>
    <w:rsid w:val="009E7460"/>
    <w:rsid w:val="009F0E5D"/>
    <w:rsid w:val="009F1BCB"/>
    <w:rsid w:val="009F388F"/>
    <w:rsid w:val="009F3E7F"/>
    <w:rsid w:val="009F646C"/>
    <w:rsid w:val="009F64E9"/>
    <w:rsid w:val="00A02C8F"/>
    <w:rsid w:val="00A0339B"/>
    <w:rsid w:val="00A04F70"/>
    <w:rsid w:val="00A066F8"/>
    <w:rsid w:val="00A06E53"/>
    <w:rsid w:val="00A075DB"/>
    <w:rsid w:val="00A07A1B"/>
    <w:rsid w:val="00A07D74"/>
    <w:rsid w:val="00A07F4E"/>
    <w:rsid w:val="00A1195E"/>
    <w:rsid w:val="00A12FE3"/>
    <w:rsid w:val="00A13CCA"/>
    <w:rsid w:val="00A15A29"/>
    <w:rsid w:val="00A17245"/>
    <w:rsid w:val="00A20F78"/>
    <w:rsid w:val="00A216A3"/>
    <w:rsid w:val="00A32E37"/>
    <w:rsid w:val="00A33BA6"/>
    <w:rsid w:val="00A3491A"/>
    <w:rsid w:val="00A3620F"/>
    <w:rsid w:val="00A366F2"/>
    <w:rsid w:val="00A372D2"/>
    <w:rsid w:val="00A42858"/>
    <w:rsid w:val="00A44EED"/>
    <w:rsid w:val="00A46C86"/>
    <w:rsid w:val="00A52ECE"/>
    <w:rsid w:val="00A57122"/>
    <w:rsid w:val="00A574D0"/>
    <w:rsid w:val="00A61A0D"/>
    <w:rsid w:val="00A62040"/>
    <w:rsid w:val="00A63DD1"/>
    <w:rsid w:val="00A65204"/>
    <w:rsid w:val="00A65A25"/>
    <w:rsid w:val="00A70C1A"/>
    <w:rsid w:val="00A71CE0"/>
    <w:rsid w:val="00A73055"/>
    <w:rsid w:val="00A754B3"/>
    <w:rsid w:val="00A7775E"/>
    <w:rsid w:val="00A808C2"/>
    <w:rsid w:val="00A86FAF"/>
    <w:rsid w:val="00A920E3"/>
    <w:rsid w:val="00A97BCC"/>
    <w:rsid w:val="00AA0C03"/>
    <w:rsid w:val="00AA3007"/>
    <w:rsid w:val="00AA3AF0"/>
    <w:rsid w:val="00AA3E5D"/>
    <w:rsid w:val="00AA46FE"/>
    <w:rsid w:val="00AA55B2"/>
    <w:rsid w:val="00AA6CF6"/>
    <w:rsid w:val="00AA72E8"/>
    <w:rsid w:val="00AA7CE1"/>
    <w:rsid w:val="00AB0ABF"/>
    <w:rsid w:val="00AB281F"/>
    <w:rsid w:val="00AB3650"/>
    <w:rsid w:val="00AB3FB5"/>
    <w:rsid w:val="00AB6093"/>
    <w:rsid w:val="00AB6AFE"/>
    <w:rsid w:val="00AC01A6"/>
    <w:rsid w:val="00AC2AAE"/>
    <w:rsid w:val="00AC3CC4"/>
    <w:rsid w:val="00AC5B79"/>
    <w:rsid w:val="00AC6833"/>
    <w:rsid w:val="00AC7328"/>
    <w:rsid w:val="00AC7AA6"/>
    <w:rsid w:val="00AC7F98"/>
    <w:rsid w:val="00AD006C"/>
    <w:rsid w:val="00AD035F"/>
    <w:rsid w:val="00AD1EAB"/>
    <w:rsid w:val="00AD33B8"/>
    <w:rsid w:val="00AD6733"/>
    <w:rsid w:val="00AE1616"/>
    <w:rsid w:val="00AE73CB"/>
    <w:rsid w:val="00AF3F4B"/>
    <w:rsid w:val="00B0127D"/>
    <w:rsid w:val="00B02915"/>
    <w:rsid w:val="00B0624A"/>
    <w:rsid w:val="00B1233A"/>
    <w:rsid w:val="00B1309F"/>
    <w:rsid w:val="00B13C2C"/>
    <w:rsid w:val="00B16BAC"/>
    <w:rsid w:val="00B22BC5"/>
    <w:rsid w:val="00B243B0"/>
    <w:rsid w:val="00B2466F"/>
    <w:rsid w:val="00B262A4"/>
    <w:rsid w:val="00B26AB8"/>
    <w:rsid w:val="00B301E9"/>
    <w:rsid w:val="00B307BC"/>
    <w:rsid w:val="00B32789"/>
    <w:rsid w:val="00B32DFD"/>
    <w:rsid w:val="00B379A4"/>
    <w:rsid w:val="00B42A31"/>
    <w:rsid w:val="00B44D49"/>
    <w:rsid w:val="00B45429"/>
    <w:rsid w:val="00B45D92"/>
    <w:rsid w:val="00B476CE"/>
    <w:rsid w:val="00B47754"/>
    <w:rsid w:val="00B50D35"/>
    <w:rsid w:val="00B54B2B"/>
    <w:rsid w:val="00B55ACB"/>
    <w:rsid w:val="00B55CAA"/>
    <w:rsid w:val="00B62759"/>
    <w:rsid w:val="00B64C87"/>
    <w:rsid w:val="00B72716"/>
    <w:rsid w:val="00B7728C"/>
    <w:rsid w:val="00B844D8"/>
    <w:rsid w:val="00B84A1D"/>
    <w:rsid w:val="00B879D1"/>
    <w:rsid w:val="00B90F43"/>
    <w:rsid w:val="00B91230"/>
    <w:rsid w:val="00B91727"/>
    <w:rsid w:val="00B93AD4"/>
    <w:rsid w:val="00B967E1"/>
    <w:rsid w:val="00BA0AA5"/>
    <w:rsid w:val="00BA0AA9"/>
    <w:rsid w:val="00BA0C1A"/>
    <w:rsid w:val="00BA3158"/>
    <w:rsid w:val="00BB0DAC"/>
    <w:rsid w:val="00BB26B6"/>
    <w:rsid w:val="00BB28D6"/>
    <w:rsid w:val="00BB4A8E"/>
    <w:rsid w:val="00BB6272"/>
    <w:rsid w:val="00BB6724"/>
    <w:rsid w:val="00BC08AD"/>
    <w:rsid w:val="00BC14BB"/>
    <w:rsid w:val="00BC19C9"/>
    <w:rsid w:val="00BC4F78"/>
    <w:rsid w:val="00BC6664"/>
    <w:rsid w:val="00BC7F0C"/>
    <w:rsid w:val="00BD0402"/>
    <w:rsid w:val="00BD463B"/>
    <w:rsid w:val="00BD5C02"/>
    <w:rsid w:val="00BE0979"/>
    <w:rsid w:val="00BE4CCA"/>
    <w:rsid w:val="00BE6326"/>
    <w:rsid w:val="00BE7FB5"/>
    <w:rsid w:val="00BF0065"/>
    <w:rsid w:val="00BF1AB7"/>
    <w:rsid w:val="00BF78A0"/>
    <w:rsid w:val="00C05F82"/>
    <w:rsid w:val="00C07B10"/>
    <w:rsid w:val="00C10409"/>
    <w:rsid w:val="00C1235F"/>
    <w:rsid w:val="00C14B87"/>
    <w:rsid w:val="00C20BBE"/>
    <w:rsid w:val="00C218D6"/>
    <w:rsid w:val="00C21CAD"/>
    <w:rsid w:val="00C30F97"/>
    <w:rsid w:val="00C32ECB"/>
    <w:rsid w:val="00C338A8"/>
    <w:rsid w:val="00C3676E"/>
    <w:rsid w:val="00C40BD7"/>
    <w:rsid w:val="00C45BB7"/>
    <w:rsid w:val="00C46BB3"/>
    <w:rsid w:val="00C46FE5"/>
    <w:rsid w:val="00C527C2"/>
    <w:rsid w:val="00C52851"/>
    <w:rsid w:val="00C55414"/>
    <w:rsid w:val="00C559C8"/>
    <w:rsid w:val="00C57009"/>
    <w:rsid w:val="00C5765E"/>
    <w:rsid w:val="00C61208"/>
    <w:rsid w:val="00C633BD"/>
    <w:rsid w:val="00C64089"/>
    <w:rsid w:val="00C661BF"/>
    <w:rsid w:val="00C66A41"/>
    <w:rsid w:val="00C725BA"/>
    <w:rsid w:val="00C7757F"/>
    <w:rsid w:val="00C777B2"/>
    <w:rsid w:val="00C81260"/>
    <w:rsid w:val="00C812F8"/>
    <w:rsid w:val="00C81B07"/>
    <w:rsid w:val="00C81F77"/>
    <w:rsid w:val="00C8297D"/>
    <w:rsid w:val="00C83BC7"/>
    <w:rsid w:val="00C84AB2"/>
    <w:rsid w:val="00C8721A"/>
    <w:rsid w:val="00C8785F"/>
    <w:rsid w:val="00C9096E"/>
    <w:rsid w:val="00C96439"/>
    <w:rsid w:val="00C96988"/>
    <w:rsid w:val="00C9736D"/>
    <w:rsid w:val="00CA2F2F"/>
    <w:rsid w:val="00CA7D9B"/>
    <w:rsid w:val="00CB3927"/>
    <w:rsid w:val="00CB41B6"/>
    <w:rsid w:val="00CB450D"/>
    <w:rsid w:val="00CB5A5C"/>
    <w:rsid w:val="00CB5E4F"/>
    <w:rsid w:val="00CC00A4"/>
    <w:rsid w:val="00CC24D9"/>
    <w:rsid w:val="00CC26A9"/>
    <w:rsid w:val="00CC5459"/>
    <w:rsid w:val="00CC57C0"/>
    <w:rsid w:val="00CC5ABF"/>
    <w:rsid w:val="00CC721D"/>
    <w:rsid w:val="00CD0FC3"/>
    <w:rsid w:val="00CD10AA"/>
    <w:rsid w:val="00CD2292"/>
    <w:rsid w:val="00CD33C8"/>
    <w:rsid w:val="00CD5218"/>
    <w:rsid w:val="00CD6873"/>
    <w:rsid w:val="00CD6F83"/>
    <w:rsid w:val="00CE48A0"/>
    <w:rsid w:val="00CE6AE0"/>
    <w:rsid w:val="00CF2DB8"/>
    <w:rsid w:val="00D00CE8"/>
    <w:rsid w:val="00D01708"/>
    <w:rsid w:val="00D049AB"/>
    <w:rsid w:val="00D05131"/>
    <w:rsid w:val="00D05606"/>
    <w:rsid w:val="00D06AE4"/>
    <w:rsid w:val="00D10D2C"/>
    <w:rsid w:val="00D125DC"/>
    <w:rsid w:val="00D15DFC"/>
    <w:rsid w:val="00D1649A"/>
    <w:rsid w:val="00D166C7"/>
    <w:rsid w:val="00D174BC"/>
    <w:rsid w:val="00D17CA4"/>
    <w:rsid w:val="00D25D24"/>
    <w:rsid w:val="00D266F6"/>
    <w:rsid w:val="00D314DA"/>
    <w:rsid w:val="00D32D10"/>
    <w:rsid w:val="00D3355B"/>
    <w:rsid w:val="00D337B4"/>
    <w:rsid w:val="00D34E69"/>
    <w:rsid w:val="00D35665"/>
    <w:rsid w:val="00D41C8C"/>
    <w:rsid w:val="00D41E88"/>
    <w:rsid w:val="00D42F39"/>
    <w:rsid w:val="00D43AE5"/>
    <w:rsid w:val="00D44A3B"/>
    <w:rsid w:val="00D45132"/>
    <w:rsid w:val="00D50A78"/>
    <w:rsid w:val="00D51515"/>
    <w:rsid w:val="00D5250B"/>
    <w:rsid w:val="00D556E5"/>
    <w:rsid w:val="00D56DED"/>
    <w:rsid w:val="00D60FEE"/>
    <w:rsid w:val="00D61ED6"/>
    <w:rsid w:val="00D64FD3"/>
    <w:rsid w:val="00D66506"/>
    <w:rsid w:val="00D67EC3"/>
    <w:rsid w:val="00D7069D"/>
    <w:rsid w:val="00D7213A"/>
    <w:rsid w:val="00D72A61"/>
    <w:rsid w:val="00D7338C"/>
    <w:rsid w:val="00D811EC"/>
    <w:rsid w:val="00D8292E"/>
    <w:rsid w:val="00D82FE4"/>
    <w:rsid w:val="00D86BAB"/>
    <w:rsid w:val="00DA0457"/>
    <w:rsid w:val="00DA2510"/>
    <w:rsid w:val="00DA2F3A"/>
    <w:rsid w:val="00DA44A5"/>
    <w:rsid w:val="00DA6389"/>
    <w:rsid w:val="00DB045F"/>
    <w:rsid w:val="00DB180C"/>
    <w:rsid w:val="00DB2383"/>
    <w:rsid w:val="00DB4D50"/>
    <w:rsid w:val="00DB6D90"/>
    <w:rsid w:val="00DC36F3"/>
    <w:rsid w:val="00DC3885"/>
    <w:rsid w:val="00DC789E"/>
    <w:rsid w:val="00DD19EA"/>
    <w:rsid w:val="00DD5AD4"/>
    <w:rsid w:val="00DD724C"/>
    <w:rsid w:val="00DD799E"/>
    <w:rsid w:val="00DE3DFB"/>
    <w:rsid w:val="00DE41DB"/>
    <w:rsid w:val="00DE7A3F"/>
    <w:rsid w:val="00DF12FD"/>
    <w:rsid w:val="00DF2773"/>
    <w:rsid w:val="00DF4E82"/>
    <w:rsid w:val="00DF5251"/>
    <w:rsid w:val="00DF58FE"/>
    <w:rsid w:val="00DF7688"/>
    <w:rsid w:val="00E006AC"/>
    <w:rsid w:val="00E02BBC"/>
    <w:rsid w:val="00E0607F"/>
    <w:rsid w:val="00E1016C"/>
    <w:rsid w:val="00E107CE"/>
    <w:rsid w:val="00E109C9"/>
    <w:rsid w:val="00E1196C"/>
    <w:rsid w:val="00E1273F"/>
    <w:rsid w:val="00E1352C"/>
    <w:rsid w:val="00E1477E"/>
    <w:rsid w:val="00E149F1"/>
    <w:rsid w:val="00E16499"/>
    <w:rsid w:val="00E17A86"/>
    <w:rsid w:val="00E20FB8"/>
    <w:rsid w:val="00E21918"/>
    <w:rsid w:val="00E2258E"/>
    <w:rsid w:val="00E22DE8"/>
    <w:rsid w:val="00E22F9C"/>
    <w:rsid w:val="00E23C49"/>
    <w:rsid w:val="00E31C44"/>
    <w:rsid w:val="00E31F45"/>
    <w:rsid w:val="00E34160"/>
    <w:rsid w:val="00E36303"/>
    <w:rsid w:val="00E37706"/>
    <w:rsid w:val="00E41D3B"/>
    <w:rsid w:val="00E42869"/>
    <w:rsid w:val="00E44546"/>
    <w:rsid w:val="00E4581D"/>
    <w:rsid w:val="00E46E11"/>
    <w:rsid w:val="00E50A45"/>
    <w:rsid w:val="00E50FCE"/>
    <w:rsid w:val="00E5172A"/>
    <w:rsid w:val="00E5186C"/>
    <w:rsid w:val="00E545FE"/>
    <w:rsid w:val="00E54C97"/>
    <w:rsid w:val="00E56198"/>
    <w:rsid w:val="00E6172D"/>
    <w:rsid w:val="00E6424B"/>
    <w:rsid w:val="00E6537D"/>
    <w:rsid w:val="00E67309"/>
    <w:rsid w:val="00E67D0D"/>
    <w:rsid w:val="00E7032B"/>
    <w:rsid w:val="00E70A8F"/>
    <w:rsid w:val="00E720A9"/>
    <w:rsid w:val="00E73593"/>
    <w:rsid w:val="00E77608"/>
    <w:rsid w:val="00E77849"/>
    <w:rsid w:val="00E84111"/>
    <w:rsid w:val="00E841D4"/>
    <w:rsid w:val="00E84346"/>
    <w:rsid w:val="00E86ADA"/>
    <w:rsid w:val="00E91366"/>
    <w:rsid w:val="00E92CDC"/>
    <w:rsid w:val="00E936CB"/>
    <w:rsid w:val="00E97746"/>
    <w:rsid w:val="00EA27FB"/>
    <w:rsid w:val="00EA3944"/>
    <w:rsid w:val="00EA417A"/>
    <w:rsid w:val="00EB21D7"/>
    <w:rsid w:val="00EB2E3D"/>
    <w:rsid w:val="00EC4D84"/>
    <w:rsid w:val="00EC5799"/>
    <w:rsid w:val="00EC57C4"/>
    <w:rsid w:val="00ED5187"/>
    <w:rsid w:val="00ED7211"/>
    <w:rsid w:val="00EE04C0"/>
    <w:rsid w:val="00EE1945"/>
    <w:rsid w:val="00EE1A3B"/>
    <w:rsid w:val="00EE40E3"/>
    <w:rsid w:val="00EE4E0E"/>
    <w:rsid w:val="00EE4F31"/>
    <w:rsid w:val="00EE70D6"/>
    <w:rsid w:val="00EE7166"/>
    <w:rsid w:val="00EF266D"/>
    <w:rsid w:val="00EF3742"/>
    <w:rsid w:val="00EF4C92"/>
    <w:rsid w:val="00EF51EC"/>
    <w:rsid w:val="00EF5454"/>
    <w:rsid w:val="00EF6B55"/>
    <w:rsid w:val="00EF7B79"/>
    <w:rsid w:val="00F04AAD"/>
    <w:rsid w:val="00F05259"/>
    <w:rsid w:val="00F140DD"/>
    <w:rsid w:val="00F1506E"/>
    <w:rsid w:val="00F154D3"/>
    <w:rsid w:val="00F17C7D"/>
    <w:rsid w:val="00F22B84"/>
    <w:rsid w:val="00F23AE7"/>
    <w:rsid w:val="00F245DC"/>
    <w:rsid w:val="00F25A05"/>
    <w:rsid w:val="00F26725"/>
    <w:rsid w:val="00F2795A"/>
    <w:rsid w:val="00F31316"/>
    <w:rsid w:val="00F3317E"/>
    <w:rsid w:val="00F33182"/>
    <w:rsid w:val="00F34B17"/>
    <w:rsid w:val="00F36D9F"/>
    <w:rsid w:val="00F37E3F"/>
    <w:rsid w:val="00F46874"/>
    <w:rsid w:val="00F57BAF"/>
    <w:rsid w:val="00F60C69"/>
    <w:rsid w:val="00F60FDC"/>
    <w:rsid w:val="00F6368A"/>
    <w:rsid w:val="00F67CD7"/>
    <w:rsid w:val="00F73418"/>
    <w:rsid w:val="00F77BE0"/>
    <w:rsid w:val="00F83B51"/>
    <w:rsid w:val="00F84AAA"/>
    <w:rsid w:val="00F84C04"/>
    <w:rsid w:val="00F87317"/>
    <w:rsid w:val="00F87358"/>
    <w:rsid w:val="00F90E70"/>
    <w:rsid w:val="00F92789"/>
    <w:rsid w:val="00F93DA6"/>
    <w:rsid w:val="00F95579"/>
    <w:rsid w:val="00F9656E"/>
    <w:rsid w:val="00FA0DB8"/>
    <w:rsid w:val="00FA197D"/>
    <w:rsid w:val="00FA1A92"/>
    <w:rsid w:val="00FA47EE"/>
    <w:rsid w:val="00FA6919"/>
    <w:rsid w:val="00FA76C7"/>
    <w:rsid w:val="00FB254E"/>
    <w:rsid w:val="00FB2776"/>
    <w:rsid w:val="00FB2D23"/>
    <w:rsid w:val="00FB50C7"/>
    <w:rsid w:val="00FB61B6"/>
    <w:rsid w:val="00FB7423"/>
    <w:rsid w:val="00FC0249"/>
    <w:rsid w:val="00FC21DA"/>
    <w:rsid w:val="00FC6EC2"/>
    <w:rsid w:val="00FD2812"/>
    <w:rsid w:val="00FD61D8"/>
    <w:rsid w:val="00FD70EF"/>
    <w:rsid w:val="00FE1B59"/>
    <w:rsid w:val="00FE4040"/>
    <w:rsid w:val="00FE4273"/>
    <w:rsid w:val="00FE62C7"/>
    <w:rsid w:val="00FF01D9"/>
    <w:rsid w:val="00FF2C12"/>
    <w:rsid w:val="00FF42EB"/>
    <w:rsid w:val="00FF4F67"/>
    <w:rsid w:val="00FF5408"/>
    <w:rsid w:val="00FF5697"/>
    <w:rsid w:val="00FF5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allowincell="f" fillcolor="#cff">
      <v:fill color="#cff"/>
    </o:shapedefaults>
    <o:shapelayout v:ext="edit">
      <o:idmap v:ext="edit" data="1"/>
    </o:shapelayout>
  </w:shapeDefaults>
  <w:decimalSymbol w:val="."/>
  <w:listSeparator w:val=","/>
  <w15:docId w15:val="{9B79A86E-0A23-4E04-BA07-A8B1D498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C69"/>
    <w:rPr>
      <w:sz w:val="24"/>
      <w:szCs w:val="24"/>
      <w:lang w:val="en-US" w:eastAsia="en-US"/>
    </w:rPr>
  </w:style>
  <w:style w:type="paragraph" w:styleId="Heading1">
    <w:name w:val="heading 1"/>
    <w:basedOn w:val="Normal"/>
    <w:next w:val="Normal"/>
    <w:qFormat/>
    <w:rsid w:val="00F60C69"/>
    <w:pPr>
      <w:keepNext/>
      <w:ind w:left="576"/>
      <w:jc w:val="both"/>
      <w:outlineLvl w:val="0"/>
    </w:pPr>
    <w:rPr>
      <w:rFonts w:ascii="Arial" w:hAnsi="Arial" w:cs="Arial"/>
      <w:b/>
      <w:bCs/>
    </w:rPr>
  </w:style>
  <w:style w:type="paragraph" w:styleId="Heading2">
    <w:name w:val="heading 2"/>
    <w:basedOn w:val="Normal"/>
    <w:next w:val="Normal"/>
    <w:qFormat/>
    <w:rsid w:val="00F60C69"/>
    <w:pPr>
      <w:keepNext/>
      <w:ind w:left="576"/>
      <w:jc w:val="both"/>
      <w:outlineLvl w:val="1"/>
    </w:pPr>
    <w:rPr>
      <w:rFonts w:ascii="Arial" w:hAnsi="Arial" w:cs="Arial"/>
      <w:b/>
      <w:bCs/>
      <w:u w:val="single"/>
    </w:rPr>
  </w:style>
  <w:style w:type="paragraph" w:styleId="Heading3">
    <w:name w:val="heading 3"/>
    <w:basedOn w:val="Normal"/>
    <w:next w:val="Normal"/>
    <w:qFormat/>
    <w:rsid w:val="00F60C69"/>
    <w:pPr>
      <w:keepNext/>
      <w:ind w:firstLine="576"/>
      <w:jc w:val="both"/>
      <w:outlineLvl w:val="2"/>
    </w:pPr>
    <w:rPr>
      <w:rFonts w:ascii="Arial" w:hAnsi="Arial" w:cs="Arial"/>
      <w:b/>
      <w:bCs/>
      <w:u w:val="single"/>
    </w:rPr>
  </w:style>
  <w:style w:type="paragraph" w:styleId="Heading4">
    <w:name w:val="heading 4"/>
    <w:basedOn w:val="Normal"/>
    <w:next w:val="Normal"/>
    <w:qFormat/>
    <w:rsid w:val="00F60C69"/>
    <w:pPr>
      <w:keepNext/>
      <w:ind w:left="576"/>
      <w:outlineLvl w:val="3"/>
    </w:pPr>
    <w:rPr>
      <w:rFonts w:ascii="Arial" w:hAnsi="Arial" w:cs="Arial"/>
      <w:b/>
      <w:bCs/>
      <w:u w:val="single"/>
    </w:rPr>
  </w:style>
  <w:style w:type="paragraph" w:styleId="Heading5">
    <w:name w:val="heading 5"/>
    <w:basedOn w:val="Normal"/>
    <w:next w:val="Normal"/>
    <w:qFormat/>
    <w:rsid w:val="00F60C69"/>
    <w:pPr>
      <w:keepNext/>
      <w:outlineLvl w:val="4"/>
    </w:pPr>
    <w:rPr>
      <w:rFonts w:ascii="Arial" w:hAnsi="Arial"/>
      <w:b/>
      <w:bCs/>
    </w:rPr>
  </w:style>
  <w:style w:type="paragraph" w:styleId="Heading6">
    <w:name w:val="heading 6"/>
    <w:basedOn w:val="Normal"/>
    <w:next w:val="Normal"/>
    <w:qFormat/>
    <w:rsid w:val="0058608A"/>
    <w:pPr>
      <w:spacing w:before="240" w:after="60"/>
      <w:outlineLvl w:val="5"/>
    </w:pPr>
    <w:rPr>
      <w:b/>
      <w:bCs/>
      <w:sz w:val="22"/>
      <w:szCs w:val="22"/>
    </w:rPr>
  </w:style>
  <w:style w:type="paragraph" w:styleId="Heading9">
    <w:name w:val="heading 9"/>
    <w:basedOn w:val="Normal"/>
    <w:next w:val="Normal"/>
    <w:qFormat/>
    <w:rsid w:val="00F60C69"/>
    <w:pPr>
      <w:keepNext/>
      <w:jc w:val="both"/>
      <w:outlineLvl w:val="8"/>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gela1">
    <w:name w:val="Angela 1"/>
    <w:basedOn w:val="Normal"/>
    <w:rsid w:val="00F60C69"/>
    <w:pPr>
      <w:numPr>
        <w:numId w:val="1"/>
      </w:numPr>
      <w:spacing w:after="360" w:line="360" w:lineRule="auto"/>
      <w:jc w:val="both"/>
    </w:pPr>
    <w:rPr>
      <w:caps/>
      <w:lang w:val="en-GB"/>
    </w:rPr>
  </w:style>
  <w:style w:type="paragraph" w:customStyle="1" w:styleId="Angela11">
    <w:name w:val="Angela 1.1"/>
    <w:basedOn w:val="Normal"/>
    <w:rsid w:val="00F60C69"/>
    <w:pPr>
      <w:numPr>
        <w:ilvl w:val="1"/>
        <w:numId w:val="1"/>
      </w:numPr>
      <w:tabs>
        <w:tab w:val="clear" w:pos="1008"/>
      </w:tabs>
      <w:spacing w:after="360" w:line="360" w:lineRule="auto"/>
      <w:ind w:left="1440" w:hanging="360"/>
      <w:jc w:val="both"/>
    </w:pPr>
    <w:rPr>
      <w:lang w:val="en-GB"/>
    </w:rPr>
  </w:style>
  <w:style w:type="paragraph" w:customStyle="1" w:styleId="Angela111">
    <w:name w:val="Angela 1.1.1"/>
    <w:basedOn w:val="Normal"/>
    <w:rsid w:val="00F60C69"/>
    <w:pPr>
      <w:spacing w:after="360" w:line="360" w:lineRule="auto"/>
    </w:pPr>
    <w:rPr>
      <w:lang w:val="en-GB"/>
    </w:rPr>
  </w:style>
  <w:style w:type="paragraph" w:styleId="Title">
    <w:name w:val="Title"/>
    <w:basedOn w:val="Normal"/>
    <w:link w:val="TitleChar"/>
    <w:qFormat/>
    <w:rsid w:val="00F60C69"/>
    <w:pPr>
      <w:jc w:val="center"/>
    </w:pPr>
    <w:rPr>
      <w:b/>
      <w:bCs/>
      <w:lang w:val="en-GB"/>
    </w:rPr>
  </w:style>
  <w:style w:type="paragraph" w:styleId="Subtitle">
    <w:name w:val="Subtitle"/>
    <w:basedOn w:val="Normal"/>
    <w:qFormat/>
    <w:rsid w:val="00F60C69"/>
    <w:pPr>
      <w:jc w:val="both"/>
    </w:pPr>
    <w:rPr>
      <w:rFonts w:ascii="Arial" w:hAnsi="Arial" w:cs="Arial"/>
      <w:b/>
      <w:bCs/>
      <w:lang w:val="en-GB"/>
    </w:rPr>
  </w:style>
  <w:style w:type="paragraph" w:styleId="BodyText">
    <w:name w:val="Body Text"/>
    <w:basedOn w:val="Normal"/>
    <w:rsid w:val="00F60C69"/>
    <w:pPr>
      <w:jc w:val="both"/>
    </w:pPr>
    <w:rPr>
      <w:lang w:val="en-GB"/>
    </w:rPr>
  </w:style>
  <w:style w:type="character" w:styleId="Hyperlink">
    <w:name w:val="Hyperlink"/>
    <w:basedOn w:val="DefaultParagraphFont"/>
    <w:rsid w:val="00F60C69"/>
    <w:rPr>
      <w:color w:val="003399"/>
      <w:u w:val="single"/>
    </w:rPr>
  </w:style>
  <w:style w:type="paragraph" w:styleId="BodyTextIndent2">
    <w:name w:val="Body Text Indent 2"/>
    <w:basedOn w:val="Normal"/>
    <w:rsid w:val="00F60C69"/>
    <w:pPr>
      <w:ind w:left="720"/>
      <w:jc w:val="both"/>
    </w:pPr>
    <w:rPr>
      <w:lang w:val="en-GB"/>
    </w:rPr>
  </w:style>
  <w:style w:type="paragraph" w:styleId="BodyTextIndent3">
    <w:name w:val="Body Text Indent 3"/>
    <w:basedOn w:val="Normal"/>
    <w:rsid w:val="00F60C69"/>
    <w:pPr>
      <w:tabs>
        <w:tab w:val="left" w:pos="1440"/>
      </w:tabs>
      <w:ind w:left="540"/>
    </w:pPr>
    <w:rPr>
      <w:rFonts w:ascii="Arial" w:hAnsi="Arial" w:cs="Arial"/>
    </w:rPr>
  </w:style>
  <w:style w:type="paragraph" w:styleId="BodyTextIndent">
    <w:name w:val="Body Text Indent"/>
    <w:basedOn w:val="Normal"/>
    <w:rsid w:val="00F60C69"/>
    <w:pPr>
      <w:tabs>
        <w:tab w:val="left" w:pos="1200"/>
      </w:tabs>
      <w:ind w:left="1080" w:hanging="504"/>
    </w:pPr>
    <w:rPr>
      <w:rFonts w:ascii="Arial" w:hAnsi="Arial" w:cs="Arial"/>
      <w:b/>
      <w:bCs/>
    </w:rPr>
  </w:style>
  <w:style w:type="paragraph" w:styleId="Header">
    <w:name w:val="header"/>
    <w:basedOn w:val="Normal"/>
    <w:link w:val="HeaderChar"/>
    <w:uiPriority w:val="99"/>
    <w:rsid w:val="00F60C69"/>
    <w:pPr>
      <w:tabs>
        <w:tab w:val="center" w:pos="4153"/>
        <w:tab w:val="right" w:pos="8306"/>
      </w:tabs>
    </w:pPr>
  </w:style>
  <w:style w:type="paragraph" w:styleId="Footer">
    <w:name w:val="footer"/>
    <w:basedOn w:val="Normal"/>
    <w:link w:val="FooterChar"/>
    <w:uiPriority w:val="99"/>
    <w:rsid w:val="00F60C69"/>
    <w:pPr>
      <w:tabs>
        <w:tab w:val="center" w:pos="4153"/>
        <w:tab w:val="right" w:pos="8306"/>
      </w:tabs>
    </w:pPr>
  </w:style>
  <w:style w:type="character" w:styleId="PageNumber">
    <w:name w:val="page number"/>
    <w:basedOn w:val="DefaultParagraphFont"/>
    <w:uiPriority w:val="99"/>
    <w:rsid w:val="00F60C69"/>
  </w:style>
  <w:style w:type="paragraph" w:customStyle="1" w:styleId="Default">
    <w:name w:val="Default"/>
    <w:rsid w:val="003D6D3F"/>
    <w:pPr>
      <w:autoSpaceDE w:val="0"/>
      <w:autoSpaceDN w:val="0"/>
      <w:adjustRightInd w:val="0"/>
    </w:pPr>
    <w:rPr>
      <w:rFonts w:ascii="ONDNIH+Arial,Bold" w:hAnsi="ONDNIH+Arial,Bold" w:cs="ONDNIH+Arial,Bold"/>
      <w:color w:val="000000"/>
      <w:sz w:val="24"/>
      <w:szCs w:val="24"/>
    </w:rPr>
  </w:style>
  <w:style w:type="paragraph" w:styleId="NormalWeb">
    <w:name w:val="Normal (Web)"/>
    <w:basedOn w:val="Default"/>
    <w:next w:val="Default"/>
    <w:rsid w:val="003D6D3F"/>
    <w:rPr>
      <w:rFonts w:cs="Times New Roman"/>
      <w:color w:val="auto"/>
    </w:rPr>
  </w:style>
  <w:style w:type="paragraph" w:customStyle="1" w:styleId="CcList">
    <w:name w:val="Cc List"/>
    <w:basedOn w:val="Default"/>
    <w:next w:val="Default"/>
    <w:rsid w:val="003D6D3F"/>
    <w:rPr>
      <w:rFonts w:cs="Times New Roman"/>
      <w:color w:val="auto"/>
    </w:rPr>
  </w:style>
  <w:style w:type="paragraph" w:styleId="BalloonText">
    <w:name w:val="Balloon Text"/>
    <w:basedOn w:val="Normal"/>
    <w:semiHidden/>
    <w:rsid w:val="003D6D3F"/>
    <w:rPr>
      <w:rFonts w:ascii="Tahoma" w:hAnsi="Tahoma" w:cs="Tahoma"/>
      <w:sz w:val="16"/>
      <w:szCs w:val="16"/>
    </w:rPr>
  </w:style>
  <w:style w:type="table" w:styleId="TableGrid">
    <w:name w:val="Table Grid"/>
    <w:basedOn w:val="TableNormal"/>
    <w:uiPriority w:val="39"/>
    <w:rsid w:val="00E20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924D27"/>
    <w:rPr>
      <w:color w:val="800080"/>
      <w:u w:val="single"/>
    </w:rPr>
  </w:style>
  <w:style w:type="character" w:styleId="CommentReference">
    <w:name w:val="annotation reference"/>
    <w:basedOn w:val="DefaultParagraphFont"/>
    <w:semiHidden/>
    <w:rsid w:val="006D2D5A"/>
    <w:rPr>
      <w:sz w:val="16"/>
      <w:szCs w:val="16"/>
    </w:rPr>
  </w:style>
  <w:style w:type="paragraph" w:styleId="CommentText">
    <w:name w:val="annotation text"/>
    <w:basedOn w:val="Normal"/>
    <w:semiHidden/>
    <w:rsid w:val="006D2D5A"/>
    <w:rPr>
      <w:sz w:val="20"/>
      <w:szCs w:val="20"/>
    </w:rPr>
  </w:style>
  <w:style w:type="paragraph" w:styleId="CommentSubject">
    <w:name w:val="annotation subject"/>
    <w:basedOn w:val="CommentText"/>
    <w:next w:val="CommentText"/>
    <w:semiHidden/>
    <w:rsid w:val="006D2D5A"/>
    <w:rPr>
      <w:b/>
      <w:bCs/>
    </w:rPr>
  </w:style>
  <w:style w:type="paragraph" w:styleId="ListParagraph">
    <w:name w:val="List Paragraph"/>
    <w:basedOn w:val="Normal"/>
    <w:uiPriority w:val="99"/>
    <w:qFormat/>
    <w:rsid w:val="004A118E"/>
    <w:pPr>
      <w:ind w:left="720"/>
      <w:contextualSpacing/>
    </w:pPr>
    <w:rPr>
      <w:sz w:val="20"/>
      <w:szCs w:val="20"/>
      <w:lang w:val="en-GB" w:eastAsia="en-GB"/>
    </w:rPr>
  </w:style>
  <w:style w:type="character" w:customStyle="1" w:styleId="TitleChar">
    <w:name w:val="Title Char"/>
    <w:basedOn w:val="DefaultParagraphFont"/>
    <w:link w:val="Title"/>
    <w:locked/>
    <w:rsid w:val="00B301E9"/>
    <w:rPr>
      <w:b/>
      <w:bCs/>
      <w:sz w:val="24"/>
      <w:szCs w:val="24"/>
      <w:lang w:eastAsia="en-US"/>
    </w:rPr>
  </w:style>
  <w:style w:type="character" w:customStyle="1" w:styleId="HeaderChar">
    <w:name w:val="Header Char"/>
    <w:basedOn w:val="DefaultParagraphFont"/>
    <w:link w:val="Header"/>
    <w:uiPriority w:val="99"/>
    <w:locked/>
    <w:rsid w:val="00B301E9"/>
    <w:rPr>
      <w:sz w:val="24"/>
      <w:szCs w:val="24"/>
      <w:lang w:val="en-US" w:eastAsia="en-US"/>
    </w:rPr>
  </w:style>
  <w:style w:type="paragraph" w:styleId="FootnoteText">
    <w:name w:val="footnote text"/>
    <w:basedOn w:val="Normal"/>
    <w:link w:val="FootnoteTextChar"/>
    <w:uiPriority w:val="99"/>
    <w:rsid w:val="00B301E9"/>
    <w:rPr>
      <w:sz w:val="20"/>
      <w:szCs w:val="20"/>
      <w:lang w:val="en-GB"/>
    </w:rPr>
  </w:style>
  <w:style w:type="character" w:customStyle="1" w:styleId="FootnoteTextChar">
    <w:name w:val="Footnote Text Char"/>
    <w:basedOn w:val="DefaultParagraphFont"/>
    <w:link w:val="FootnoteText"/>
    <w:uiPriority w:val="99"/>
    <w:rsid w:val="00B301E9"/>
    <w:rPr>
      <w:lang w:eastAsia="en-US"/>
    </w:rPr>
  </w:style>
  <w:style w:type="character" w:styleId="FootnoteReference">
    <w:name w:val="footnote reference"/>
    <w:basedOn w:val="DefaultParagraphFont"/>
    <w:uiPriority w:val="99"/>
    <w:rsid w:val="00B301E9"/>
    <w:rPr>
      <w:rFonts w:cs="Times New Roman"/>
      <w:vertAlign w:val="superscript"/>
    </w:rPr>
  </w:style>
  <w:style w:type="character" w:customStyle="1" w:styleId="FooterChar">
    <w:name w:val="Footer Char"/>
    <w:basedOn w:val="DefaultParagraphFont"/>
    <w:link w:val="Footer"/>
    <w:uiPriority w:val="99"/>
    <w:rsid w:val="007F69A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827036">
      <w:bodyDiv w:val="1"/>
      <w:marLeft w:val="0"/>
      <w:marRight w:val="0"/>
      <w:marTop w:val="0"/>
      <w:marBottom w:val="0"/>
      <w:divBdr>
        <w:top w:val="none" w:sz="0" w:space="0" w:color="auto"/>
        <w:left w:val="none" w:sz="0" w:space="0" w:color="auto"/>
        <w:bottom w:val="none" w:sz="0" w:space="0" w:color="auto"/>
        <w:right w:val="none" w:sz="0" w:space="0" w:color="auto"/>
      </w:divBdr>
    </w:div>
    <w:div w:id="302390399">
      <w:bodyDiv w:val="1"/>
      <w:marLeft w:val="0"/>
      <w:marRight w:val="0"/>
      <w:marTop w:val="0"/>
      <w:marBottom w:val="0"/>
      <w:divBdr>
        <w:top w:val="none" w:sz="0" w:space="0" w:color="auto"/>
        <w:left w:val="none" w:sz="0" w:space="0" w:color="auto"/>
        <w:bottom w:val="none" w:sz="0" w:space="0" w:color="auto"/>
        <w:right w:val="none" w:sz="0" w:space="0" w:color="auto"/>
      </w:divBdr>
    </w:div>
    <w:div w:id="370498071">
      <w:bodyDiv w:val="1"/>
      <w:marLeft w:val="0"/>
      <w:marRight w:val="0"/>
      <w:marTop w:val="0"/>
      <w:marBottom w:val="0"/>
      <w:divBdr>
        <w:top w:val="none" w:sz="0" w:space="0" w:color="auto"/>
        <w:left w:val="none" w:sz="0" w:space="0" w:color="auto"/>
        <w:bottom w:val="none" w:sz="0" w:space="0" w:color="auto"/>
        <w:right w:val="none" w:sz="0" w:space="0" w:color="auto"/>
      </w:divBdr>
    </w:div>
    <w:div w:id="388650006">
      <w:bodyDiv w:val="1"/>
      <w:marLeft w:val="0"/>
      <w:marRight w:val="0"/>
      <w:marTop w:val="0"/>
      <w:marBottom w:val="0"/>
      <w:divBdr>
        <w:top w:val="none" w:sz="0" w:space="0" w:color="auto"/>
        <w:left w:val="none" w:sz="0" w:space="0" w:color="auto"/>
        <w:bottom w:val="none" w:sz="0" w:space="0" w:color="auto"/>
        <w:right w:val="none" w:sz="0" w:space="0" w:color="auto"/>
      </w:divBdr>
    </w:div>
    <w:div w:id="980185879">
      <w:bodyDiv w:val="1"/>
      <w:marLeft w:val="0"/>
      <w:marRight w:val="0"/>
      <w:marTop w:val="0"/>
      <w:marBottom w:val="0"/>
      <w:divBdr>
        <w:top w:val="none" w:sz="0" w:space="0" w:color="auto"/>
        <w:left w:val="none" w:sz="0" w:space="0" w:color="auto"/>
        <w:bottom w:val="none" w:sz="0" w:space="0" w:color="auto"/>
        <w:right w:val="none" w:sz="0" w:space="0" w:color="auto"/>
      </w:divBdr>
    </w:div>
    <w:div w:id="1084764508">
      <w:bodyDiv w:val="1"/>
      <w:marLeft w:val="0"/>
      <w:marRight w:val="0"/>
      <w:marTop w:val="0"/>
      <w:marBottom w:val="0"/>
      <w:divBdr>
        <w:top w:val="none" w:sz="0" w:space="0" w:color="auto"/>
        <w:left w:val="none" w:sz="0" w:space="0" w:color="auto"/>
        <w:bottom w:val="none" w:sz="0" w:space="0" w:color="auto"/>
        <w:right w:val="none" w:sz="0" w:space="0" w:color="auto"/>
      </w:divBdr>
    </w:div>
    <w:div w:id="1236209617">
      <w:bodyDiv w:val="1"/>
      <w:marLeft w:val="0"/>
      <w:marRight w:val="0"/>
      <w:marTop w:val="0"/>
      <w:marBottom w:val="0"/>
      <w:divBdr>
        <w:top w:val="none" w:sz="0" w:space="0" w:color="auto"/>
        <w:left w:val="none" w:sz="0" w:space="0" w:color="auto"/>
        <w:bottom w:val="none" w:sz="0" w:space="0" w:color="auto"/>
        <w:right w:val="none" w:sz="0" w:space="0" w:color="auto"/>
      </w:divBdr>
    </w:div>
    <w:div w:id="1371036060">
      <w:bodyDiv w:val="1"/>
      <w:marLeft w:val="0"/>
      <w:marRight w:val="0"/>
      <w:marTop w:val="0"/>
      <w:marBottom w:val="0"/>
      <w:divBdr>
        <w:top w:val="none" w:sz="0" w:space="0" w:color="auto"/>
        <w:left w:val="none" w:sz="0" w:space="0" w:color="auto"/>
        <w:bottom w:val="none" w:sz="0" w:space="0" w:color="auto"/>
        <w:right w:val="none" w:sz="0" w:space="0" w:color="auto"/>
      </w:divBdr>
    </w:div>
    <w:div w:id="1559052058">
      <w:bodyDiv w:val="1"/>
      <w:marLeft w:val="0"/>
      <w:marRight w:val="0"/>
      <w:marTop w:val="0"/>
      <w:marBottom w:val="0"/>
      <w:divBdr>
        <w:top w:val="none" w:sz="0" w:space="0" w:color="auto"/>
        <w:left w:val="none" w:sz="0" w:space="0" w:color="auto"/>
        <w:bottom w:val="none" w:sz="0" w:space="0" w:color="auto"/>
        <w:right w:val="none" w:sz="0" w:space="0" w:color="auto"/>
      </w:divBdr>
    </w:div>
    <w:div w:id="1786345572">
      <w:bodyDiv w:val="1"/>
      <w:marLeft w:val="0"/>
      <w:marRight w:val="0"/>
      <w:marTop w:val="0"/>
      <w:marBottom w:val="0"/>
      <w:divBdr>
        <w:top w:val="none" w:sz="0" w:space="0" w:color="auto"/>
        <w:left w:val="none" w:sz="0" w:space="0" w:color="auto"/>
        <w:bottom w:val="none" w:sz="0" w:space="0" w:color="auto"/>
        <w:right w:val="none" w:sz="0" w:space="0" w:color="auto"/>
      </w:divBdr>
    </w:div>
    <w:div w:id="211046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conomicappraisal@finance-ni.gov.uk" TargetMode="External"/><Relationship Id="rId4" Type="http://schemas.openxmlformats.org/officeDocument/2006/relationships/settings" Target="settings.xml"/><Relationship Id="rId9" Type="http://schemas.openxmlformats.org/officeDocument/2006/relationships/hyperlink" Target="https://www.finance-ni.gov.uk/articles/better-business-cases-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C3EAD-F39A-46BA-AFDB-CEBC817CD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Business case template for proposal to engage an external resource</vt:lpstr>
    </vt:vector>
  </TitlesOfParts>
  <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template for proposal to engage an external resource</dc:title>
  <dc:subject>Business case template</dc:subject>
  <dc:creator>DoF Strategic Policy Division</dc:creator>
  <cp:keywords>business, case, template, engage, external resource, appraisal, Five Case Model, Pro Forma</cp:keywords>
  <cp:lastModifiedBy>Flanagan, Orla</cp:lastModifiedBy>
  <cp:revision>7</cp:revision>
  <cp:lastPrinted>2011-12-01T11:43:00Z</cp:lastPrinted>
  <dcterms:created xsi:type="dcterms:W3CDTF">2021-09-06T10:50:00Z</dcterms:created>
  <dcterms:modified xsi:type="dcterms:W3CDTF">2021-09-08T13:43:00Z</dcterms:modified>
</cp:coreProperties>
</file>